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56BB" w14:textId="77777777" w:rsidR="004D4B31" w:rsidRDefault="004D4B31" w:rsidP="004D4B31">
      <w:pPr>
        <w:pStyle w:val="Titolo3"/>
        <w:numPr>
          <w:ilvl w:val="2"/>
          <w:numId w:val="4"/>
        </w:numPr>
        <w:tabs>
          <w:tab w:val="clear" w:pos="0"/>
        </w:tabs>
        <w:spacing w:after="280"/>
        <w:ind w:left="1247" w:hanging="1247"/>
        <w:rPr>
          <w:rFonts w:ascii="Verdana" w:hAnsi="Verdana" w:cs="Liberation Serif"/>
          <w:b w:val="0"/>
          <w:bCs w:val="0"/>
        </w:rPr>
      </w:pPr>
      <w:r>
        <w:rPr>
          <w:rFonts w:ascii="Arial" w:hAnsi="Arial" w:cs="Arial"/>
          <w:b w:val="0"/>
          <w:bCs w:val="0"/>
          <w:sz w:val="32"/>
          <w:szCs w:val="32"/>
        </w:rPr>
        <w:t>COLLEGIO DEI REVISORI DEI CONTI</w:t>
      </w:r>
    </w:p>
    <w:p w14:paraId="23DBD8E9" w14:textId="5EEAC790" w:rsidR="004D4B31" w:rsidRPr="00BB7902" w:rsidRDefault="004D4B31" w:rsidP="00BB7902">
      <w:pPr>
        <w:pStyle w:val="Titolo1"/>
        <w:keepNext w:val="0"/>
        <w:numPr>
          <w:ilvl w:val="0"/>
          <w:numId w:val="4"/>
        </w:numPr>
        <w:tabs>
          <w:tab w:val="left" w:pos="0"/>
        </w:tabs>
        <w:spacing w:before="280" w:after="119"/>
        <w:ind w:left="720" w:hanging="360"/>
        <w:jc w:val="center"/>
      </w:pPr>
      <w:r>
        <w:rPr>
          <w:rFonts w:ascii="Verdana" w:hAnsi="Verdana" w:cs="Liberation Serif"/>
          <w:b w:val="0"/>
          <w:bCs w:val="0"/>
        </w:rPr>
        <w:t>DEL COMUNE DI CASALGRANDE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6999"/>
      </w:tblGrid>
      <w:tr w:rsidR="00BB52A4" w:rsidRPr="00C72B08" w14:paraId="7CDE1AAC" w14:textId="77777777" w:rsidTr="009A49A3">
        <w:trPr>
          <w:trHeight w:val="1037"/>
          <w:jc w:val="center"/>
        </w:trPr>
        <w:tc>
          <w:tcPr>
            <w:tcW w:w="2660" w:type="dxa"/>
            <w:shd w:val="clear" w:color="auto" w:fill="C9C9C9"/>
            <w:vAlign w:val="center"/>
          </w:tcPr>
          <w:p w14:paraId="44199427" w14:textId="5505B60A" w:rsidR="00BB52A4" w:rsidRPr="003B1AB6" w:rsidRDefault="00BB52A4" w:rsidP="009A49A3">
            <w:pPr>
              <w:tabs>
                <w:tab w:val="left" w:pos="4704"/>
              </w:tabs>
              <w:jc w:val="both"/>
              <w:rPr>
                <w:rFonts w:ascii="Arial" w:hAnsi="Arial" w:cs="Arial"/>
                <w:b/>
                <w:bCs/>
                <w:color w:val="000000"/>
              </w:rPr>
            </w:pPr>
            <w:r w:rsidRPr="00220D76">
              <w:rPr>
                <w:rFonts w:ascii="Arial" w:hAnsi="Arial" w:cs="Arial"/>
                <w:b/>
                <w:bCs/>
                <w:color w:val="000000"/>
              </w:rPr>
              <w:t>Verbale n</w:t>
            </w:r>
            <w:r w:rsidRPr="00220D76">
              <w:rPr>
                <w:rFonts w:ascii="Arial" w:hAnsi="Arial" w:cs="Arial"/>
                <w:color w:val="000000"/>
              </w:rPr>
              <w:t xml:space="preserve">. </w:t>
            </w:r>
            <w:r w:rsidRPr="003B1AB6">
              <w:rPr>
                <w:rFonts w:ascii="Arial" w:hAnsi="Arial" w:cs="Arial"/>
                <w:b/>
                <w:bCs/>
                <w:color w:val="000000"/>
              </w:rPr>
              <w:t>1</w:t>
            </w:r>
            <w:r w:rsidR="002A2719">
              <w:rPr>
                <w:rFonts w:ascii="Arial" w:hAnsi="Arial" w:cs="Arial"/>
                <w:b/>
                <w:bCs/>
                <w:color w:val="000000"/>
              </w:rPr>
              <w:t>7</w:t>
            </w:r>
          </w:p>
          <w:p w14:paraId="245571BD" w14:textId="64454532" w:rsidR="00BB52A4" w:rsidRPr="00220D76" w:rsidRDefault="00BB52A4" w:rsidP="009A49A3">
            <w:pPr>
              <w:tabs>
                <w:tab w:val="left" w:pos="4704"/>
              </w:tabs>
              <w:jc w:val="both"/>
              <w:rPr>
                <w:rFonts w:ascii="Arial" w:hAnsi="Arial" w:cs="Arial"/>
                <w:b/>
                <w:bCs/>
                <w:color w:val="000000"/>
              </w:rPr>
            </w:pPr>
            <w:r w:rsidRPr="00220D76">
              <w:rPr>
                <w:rFonts w:ascii="Arial" w:hAnsi="Arial" w:cs="Arial"/>
                <w:b/>
                <w:bCs/>
                <w:color w:val="000000"/>
              </w:rPr>
              <w:t xml:space="preserve">Data </w:t>
            </w:r>
            <w:r w:rsidR="00BB7902" w:rsidRPr="00BB7902">
              <w:rPr>
                <w:rFonts w:ascii="Arial" w:hAnsi="Arial" w:cs="Arial"/>
                <w:b/>
                <w:bCs/>
                <w:color w:val="000000"/>
              </w:rPr>
              <w:t>18.07.</w:t>
            </w:r>
            <w:r w:rsidRPr="00BB7902">
              <w:rPr>
                <w:rFonts w:ascii="Arial" w:hAnsi="Arial" w:cs="Arial"/>
                <w:b/>
                <w:bCs/>
                <w:color w:val="000000"/>
              </w:rPr>
              <w:t>202</w:t>
            </w:r>
            <w:r>
              <w:rPr>
                <w:rFonts w:ascii="Arial" w:hAnsi="Arial" w:cs="Arial"/>
                <w:b/>
                <w:bCs/>
                <w:color w:val="000000"/>
              </w:rPr>
              <w:t>2</w:t>
            </w:r>
          </w:p>
        </w:tc>
        <w:tc>
          <w:tcPr>
            <w:tcW w:w="7118" w:type="dxa"/>
            <w:shd w:val="clear" w:color="auto" w:fill="auto"/>
            <w:vAlign w:val="center"/>
          </w:tcPr>
          <w:p w14:paraId="7CF923C4" w14:textId="7F75547F" w:rsidR="00BB52A4" w:rsidRPr="00C72B08" w:rsidRDefault="00BB52A4" w:rsidP="009A49A3">
            <w:pPr>
              <w:pStyle w:val="Default"/>
              <w:jc w:val="both"/>
              <w:rPr>
                <w:rFonts w:ascii="Times New Roman" w:hAnsi="Times New Roman" w:cs="Times New Roman"/>
              </w:rPr>
            </w:pPr>
            <w:r w:rsidRPr="00220D76">
              <w:rPr>
                <w:b/>
                <w:bCs/>
                <w:sz w:val="22"/>
                <w:szCs w:val="22"/>
              </w:rPr>
              <w:t>OGGETTO: parere su</w:t>
            </w:r>
            <w:r>
              <w:rPr>
                <w:b/>
                <w:bCs/>
                <w:sz w:val="22"/>
                <w:szCs w:val="22"/>
              </w:rPr>
              <w:t xml:space="preserve"> proposta di delibera n. </w:t>
            </w:r>
            <w:r w:rsidR="002A2719" w:rsidRPr="002A2719">
              <w:rPr>
                <w:b/>
                <w:bCs/>
                <w:sz w:val="22"/>
                <w:szCs w:val="22"/>
              </w:rPr>
              <w:t>610</w:t>
            </w:r>
            <w:r w:rsidRPr="002A2719">
              <w:rPr>
                <w:b/>
                <w:bCs/>
                <w:sz w:val="22"/>
                <w:szCs w:val="22"/>
              </w:rPr>
              <w:t xml:space="preserve"> </w:t>
            </w:r>
            <w:r w:rsidR="002A2719" w:rsidRPr="002A2719">
              <w:rPr>
                <w:b/>
                <w:bCs/>
                <w:sz w:val="22"/>
                <w:szCs w:val="22"/>
              </w:rPr>
              <w:t>relativa</w:t>
            </w:r>
            <w:r w:rsidR="002A2719">
              <w:rPr>
                <w:b/>
                <w:bCs/>
                <w:sz w:val="22"/>
                <w:szCs w:val="22"/>
              </w:rPr>
              <w:t xml:space="preserve"> alla Programmazione dei Fabbisogni di personale 2022 - Asseverazione</w:t>
            </w:r>
          </w:p>
        </w:tc>
      </w:tr>
    </w:tbl>
    <w:p w14:paraId="04E40277" w14:textId="77777777" w:rsidR="004D4B31" w:rsidRDefault="004D4B31" w:rsidP="004D4B31">
      <w:pPr>
        <w:suppressAutoHyphens/>
        <w:spacing w:after="120" w:line="240" w:lineRule="auto"/>
        <w:jc w:val="both"/>
        <w:rPr>
          <w:rFonts w:ascii="Calibri" w:eastAsia="Times New Roman" w:hAnsi="Calibri" w:cs="Calibri"/>
          <w:b/>
          <w:bCs/>
          <w:lang w:eastAsia="it-IT"/>
        </w:rPr>
      </w:pPr>
    </w:p>
    <w:p w14:paraId="3A3F4F72" w14:textId="77777777" w:rsidR="004D4B31" w:rsidRDefault="004D4B31" w:rsidP="004D4B31">
      <w:pPr>
        <w:suppressAutoHyphens/>
        <w:spacing w:after="120" w:line="240" w:lineRule="auto"/>
        <w:jc w:val="both"/>
        <w:rPr>
          <w:rFonts w:ascii="Calibri" w:eastAsia="Times New Roman" w:hAnsi="Calibri" w:cs="Calibri"/>
          <w:b/>
          <w:bCs/>
          <w:lang w:eastAsia="it-IT"/>
        </w:rPr>
      </w:pPr>
    </w:p>
    <w:p w14:paraId="29D79571" w14:textId="5DA4BE13" w:rsidR="004D4B31" w:rsidRPr="002A2719" w:rsidRDefault="004D4B31" w:rsidP="004D4B31">
      <w:pPr>
        <w:suppressAutoHyphens/>
        <w:spacing w:after="120" w:line="240" w:lineRule="auto"/>
        <w:jc w:val="both"/>
        <w:rPr>
          <w:rFonts w:ascii="Arial" w:eastAsia="Times New Roman" w:hAnsi="Arial" w:cs="Arial"/>
          <w:b/>
          <w:bCs/>
          <w:lang w:eastAsia="it-IT"/>
        </w:rPr>
      </w:pPr>
      <w:r w:rsidRPr="002A2719">
        <w:rPr>
          <w:rFonts w:ascii="Arial" w:eastAsia="Times New Roman" w:hAnsi="Arial" w:cs="Arial"/>
          <w:b/>
          <w:bCs/>
          <w:lang w:eastAsia="it-IT"/>
        </w:rPr>
        <w:t xml:space="preserve">OGGETTO: </w:t>
      </w:r>
      <w:r w:rsidR="00C309B5" w:rsidRPr="002A2719">
        <w:rPr>
          <w:rFonts w:ascii="Arial" w:eastAsia="Times New Roman" w:hAnsi="Arial" w:cs="Arial"/>
          <w:b/>
          <w:bCs/>
          <w:lang w:eastAsia="it-IT"/>
        </w:rPr>
        <w:t>Asseverazione equilibri pluriennali di bilancio</w:t>
      </w:r>
    </w:p>
    <w:p w14:paraId="4E8CDF66" w14:textId="77777777" w:rsidR="004D4B31" w:rsidRPr="002A2719" w:rsidRDefault="004D4B31" w:rsidP="004D4B31">
      <w:pPr>
        <w:suppressAutoHyphens/>
        <w:spacing w:after="120" w:line="240" w:lineRule="auto"/>
        <w:rPr>
          <w:rFonts w:ascii="Arial" w:eastAsia="Times New Roman" w:hAnsi="Arial" w:cs="Arial"/>
          <w:lang w:eastAsia="ar-SA"/>
        </w:rPr>
      </w:pPr>
    </w:p>
    <w:p w14:paraId="5C12164B" w14:textId="0031E970" w:rsidR="00F20D52" w:rsidRDefault="004D4B31" w:rsidP="00EB715A">
      <w:pPr>
        <w:pBdr>
          <w:top w:val="nil"/>
          <w:left w:val="nil"/>
          <w:bottom w:val="nil"/>
          <w:right w:val="nil"/>
          <w:between w:val="nil"/>
        </w:pBdr>
        <w:spacing w:after="0" w:line="360" w:lineRule="auto"/>
        <w:jc w:val="both"/>
        <w:rPr>
          <w:rFonts w:ascii="Arial" w:hAnsi="Arial" w:cs="Arial"/>
        </w:rPr>
      </w:pPr>
      <w:r w:rsidRPr="002A2719">
        <w:rPr>
          <w:rFonts w:ascii="Arial" w:hAnsi="Arial" w:cs="Arial"/>
          <w:lang w:eastAsia="it-IT"/>
        </w:rPr>
        <w:t xml:space="preserve">Il Collegio dei Revisori del Comune di Casalgrande, </w:t>
      </w:r>
      <w:r w:rsidR="00F20D52" w:rsidRPr="00F20D52">
        <w:rPr>
          <w:rFonts w:ascii="Arial" w:hAnsi="Arial" w:cs="Arial"/>
        </w:rPr>
        <w:t>composto-ai sensi dell’art. 21, comma 5, del vigente Regolamento di contabilità</w:t>
      </w:r>
      <w:r w:rsidR="00EB715A">
        <w:rPr>
          <w:rStyle w:val="Rimandonotaapidipagina"/>
          <w:rFonts w:ascii="Arial" w:hAnsi="Arial" w:cs="Arial"/>
        </w:rPr>
        <w:footnoteReference w:id="1"/>
      </w:r>
      <w:r w:rsidR="00F20D52" w:rsidRPr="00F20D52">
        <w:rPr>
          <w:rFonts w:ascii="Arial" w:hAnsi="Arial" w:cs="Arial"/>
        </w:rPr>
        <w:t xml:space="preserve">- dalla Dott.ssa Tiziana </w:t>
      </w:r>
      <w:proofErr w:type="spellStart"/>
      <w:r w:rsidR="00F20D52" w:rsidRPr="00F20D52">
        <w:rPr>
          <w:rFonts w:ascii="Arial" w:hAnsi="Arial" w:cs="Arial"/>
        </w:rPr>
        <w:t>Baldrati</w:t>
      </w:r>
      <w:proofErr w:type="spellEnd"/>
      <w:r w:rsidR="00F20D52" w:rsidRPr="00F20D52">
        <w:rPr>
          <w:rFonts w:ascii="Arial" w:hAnsi="Arial" w:cs="Arial"/>
        </w:rPr>
        <w:t xml:space="preserve"> e dal Dott. Sergio Torroni (assente giustificato il Dott. Guido Carbonaro) si è riunito telematicamente (via Skype) e ha proceduto all’ esame de</w:t>
      </w:r>
      <w:r w:rsidR="00F20D52">
        <w:rPr>
          <w:rFonts w:ascii="Arial" w:hAnsi="Arial" w:cs="Arial"/>
        </w:rPr>
        <w:t>ll’argomento in oggetto.</w:t>
      </w:r>
    </w:p>
    <w:p w14:paraId="316932C9" w14:textId="77777777" w:rsidR="00F20D52" w:rsidRPr="00F20D52" w:rsidRDefault="00F20D52" w:rsidP="00F20D52">
      <w:pPr>
        <w:pBdr>
          <w:top w:val="nil"/>
          <w:left w:val="nil"/>
          <w:bottom w:val="nil"/>
          <w:right w:val="nil"/>
          <w:between w:val="nil"/>
        </w:pBdr>
        <w:spacing w:after="0" w:line="360" w:lineRule="auto"/>
        <w:rPr>
          <w:rFonts w:ascii="Arial" w:hAnsi="Arial" w:cs="Arial"/>
        </w:rPr>
      </w:pPr>
    </w:p>
    <w:p w14:paraId="14526EE7" w14:textId="3CEE341B" w:rsidR="004D4B31" w:rsidRPr="002A2719" w:rsidRDefault="004D4B31" w:rsidP="00F20D52">
      <w:pPr>
        <w:autoSpaceDE w:val="0"/>
        <w:autoSpaceDN w:val="0"/>
        <w:adjustRightInd w:val="0"/>
        <w:spacing w:line="360" w:lineRule="auto"/>
        <w:jc w:val="both"/>
        <w:rPr>
          <w:rFonts w:ascii="Arial" w:hAnsi="Arial" w:cs="Arial"/>
        </w:rPr>
      </w:pPr>
      <w:r w:rsidRPr="002A2719">
        <w:rPr>
          <w:rFonts w:ascii="Arial" w:eastAsia="Times New Roman" w:hAnsi="Arial" w:cs="Arial"/>
          <w:b/>
          <w:bCs/>
          <w:lang w:eastAsia="ar-SA"/>
        </w:rPr>
        <w:t>Visto</w:t>
      </w:r>
      <w:r w:rsidRPr="002A2719">
        <w:rPr>
          <w:rFonts w:ascii="Arial" w:eastAsia="Times New Roman" w:hAnsi="Arial" w:cs="Arial"/>
          <w:lang w:eastAsia="ar-SA"/>
        </w:rPr>
        <w:t xml:space="preserve"> il rendiconto dell’esercizio 202</w:t>
      </w:r>
      <w:r w:rsidR="00BB52A4" w:rsidRPr="002A2719">
        <w:rPr>
          <w:rFonts w:ascii="Arial" w:eastAsia="Times New Roman" w:hAnsi="Arial" w:cs="Arial"/>
          <w:lang w:eastAsia="ar-SA"/>
        </w:rPr>
        <w:t>1</w:t>
      </w:r>
      <w:r w:rsidRPr="002A2719">
        <w:rPr>
          <w:rFonts w:ascii="Arial" w:eastAsia="Times New Roman" w:hAnsi="Arial" w:cs="Arial"/>
          <w:lang w:eastAsia="ar-SA"/>
        </w:rPr>
        <w:t xml:space="preserve"> </w:t>
      </w:r>
      <w:r w:rsidRPr="002A2719">
        <w:rPr>
          <w:rFonts w:ascii="Arial" w:hAnsi="Arial" w:cs="Arial"/>
        </w:rPr>
        <w:t xml:space="preserve">approvato con deliberazione di Consiglio comunale n. </w:t>
      </w:r>
      <w:r w:rsidR="00BB52A4" w:rsidRPr="002A2719">
        <w:rPr>
          <w:rFonts w:ascii="Arial" w:hAnsi="Arial" w:cs="Arial"/>
        </w:rPr>
        <w:t>32</w:t>
      </w:r>
      <w:r w:rsidRPr="002A2719">
        <w:rPr>
          <w:rFonts w:ascii="Arial" w:hAnsi="Arial" w:cs="Arial"/>
        </w:rPr>
        <w:t xml:space="preserve"> del </w:t>
      </w:r>
      <w:r w:rsidR="00BB52A4" w:rsidRPr="002A2719">
        <w:rPr>
          <w:rFonts w:ascii="Arial" w:hAnsi="Arial" w:cs="Arial"/>
        </w:rPr>
        <w:t>29</w:t>
      </w:r>
      <w:r w:rsidRPr="002A2719">
        <w:rPr>
          <w:rFonts w:ascii="Arial" w:hAnsi="Arial" w:cs="Arial"/>
        </w:rPr>
        <w:t>/04/202</w:t>
      </w:r>
      <w:r w:rsidR="00BB52A4" w:rsidRPr="002A2719">
        <w:rPr>
          <w:rFonts w:ascii="Arial" w:hAnsi="Arial" w:cs="Arial"/>
        </w:rPr>
        <w:t>2</w:t>
      </w:r>
      <w:r w:rsidRPr="002A2719">
        <w:rPr>
          <w:rFonts w:ascii="Arial" w:hAnsi="Arial" w:cs="Arial"/>
        </w:rPr>
        <w:t xml:space="preserve">, con il quale è stato accertato un risultato di amministrazione (avanzo) pari a euro </w:t>
      </w:r>
      <w:r w:rsidRPr="002A2719">
        <w:rPr>
          <w:rFonts w:ascii="Arial" w:hAnsi="Arial" w:cs="Arial"/>
          <w:b/>
          <w:bCs/>
        </w:rPr>
        <w:t>11.</w:t>
      </w:r>
      <w:r w:rsidR="00BB52A4" w:rsidRPr="002A2719">
        <w:rPr>
          <w:rFonts w:ascii="Arial" w:hAnsi="Arial" w:cs="Arial"/>
          <w:b/>
          <w:bCs/>
        </w:rPr>
        <w:t>017.396,82</w:t>
      </w:r>
      <w:r w:rsidRPr="002A2719">
        <w:rPr>
          <w:rFonts w:ascii="Arial" w:hAnsi="Arial" w:cs="Arial"/>
        </w:rPr>
        <w:t xml:space="preserve">, così composto: </w:t>
      </w:r>
    </w:p>
    <w:p w14:paraId="3975551B" w14:textId="396930A2" w:rsidR="004D4B31" w:rsidRPr="002A2719" w:rsidRDefault="004D4B31" w:rsidP="004D4B31">
      <w:pPr>
        <w:numPr>
          <w:ilvl w:val="0"/>
          <w:numId w:val="5"/>
        </w:numPr>
        <w:spacing w:after="3" w:line="261" w:lineRule="auto"/>
        <w:ind w:hanging="674"/>
        <w:jc w:val="both"/>
        <w:rPr>
          <w:rFonts w:ascii="Arial" w:hAnsi="Arial" w:cs="Arial"/>
        </w:rPr>
      </w:pPr>
      <w:r w:rsidRPr="002A2719">
        <w:rPr>
          <w:rFonts w:ascii="Arial" w:hAnsi="Arial" w:cs="Arial"/>
        </w:rPr>
        <w:t xml:space="preserve">quota accantonata di euro </w:t>
      </w:r>
      <w:r w:rsidR="00403C5F" w:rsidRPr="002A2719">
        <w:rPr>
          <w:rFonts w:ascii="Arial" w:eastAsia="Times New Roman" w:hAnsi="Arial" w:cs="Arial"/>
          <w:color w:val="000000"/>
          <w:lang w:eastAsia="it-IT"/>
        </w:rPr>
        <w:t>4.833.030,94</w:t>
      </w:r>
      <w:r w:rsidR="001B0339" w:rsidRPr="002A2719">
        <w:rPr>
          <w:rFonts w:ascii="Arial" w:hAnsi="Arial" w:cs="Arial"/>
        </w:rPr>
        <w:t>;</w:t>
      </w:r>
    </w:p>
    <w:p w14:paraId="654EC7B2" w14:textId="5BDE8ADE" w:rsidR="004D4B31" w:rsidRPr="002A2719" w:rsidRDefault="004D4B31" w:rsidP="004D4B31">
      <w:pPr>
        <w:numPr>
          <w:ilvl w:val="0"/>
          <w:numId w:val="5"/>
        </w:numPr>
        <w:spacing w:after="3" w:line="261" w:lineRule="auto"/>
        <w:ind w:hanging="674"/>
        <w:jc w:val="both"/>
        <w:rPr>
          <w:rFonts w:ascii="Arial" w:hAnsi="Arial" w:cs="Arial"/>
        </w:rPr>
      </w:pPr>
      <w:r w:rsidRPr="002A2719">
        <w:rPr>
          <w:rFonts w:ascii="Arial" w:hAnsi="Arial" w:cs="Arial"/>
        </w:rPr>
        <w:t xml:space="preserve">quota vincolata di euro </w:t>
      </w:r>
      <w:r w:rsidR="00403C5F" w:rsidRPr="002A2719">
        <w:rPr>
          <w:rFonts w:ascii="Arial" w:eastAsia="Times New Roman" w:hAnsi="Arial" w:cs="Arial"/>
          <w:color w:val="000000"/>
          <w:lang w:eastAsia="it-IT"/>
        </w:rPr>
        <w:t>3.391.487,63</w:t>
      </w:r>
      <w:r w:rsidR="001B0339" w:rsidRPr="002A2719">
        <w:rPr>
          <w:rFonts w:ascii="Arial" w:hAnsi="Arial" w:cs="Arial"/>
        </w:rPr>
        <w:t>;</w:t>
      </w:r>
      <w:r w:rsidRPr="002A2719">
        <w:rPr>
          <w:rFonts w:ascii="Arial" w:hAnsi="Arial" w:cs="Arial"/>
        </w:rPr>
        <w:t xml:space="preserve"> </w:t>
      </w:r>
    </w:p>
    <w:p w14:paraId="1A4FDE2B" w14:textId="0E24F426" w:rsidR="004D4B31" w:rsidRPr="002A2719" w:rsidRDefault="004D4B31" w:rsidP="004D4B31">
      <w:pPr>
        <w:numPr>
          <w:ilvl w:val="0"/>
          <w:numId w:val="5"/>
        </w:numPr>
        <w:spacing w:after="3" w:line="261" w:lineRule="auto"/>
        <w:ind w:hanging="674"/>
        <w:jc w:val="both"/>
        <w:rPr>
          <w:rFonts w:ascii="Arial" w:hAnsi="Arial" w:cs="Arial"/>
        </w:rPr>
      </w:pPr>
      <w:r w:rsidRPr="002A2719">
        <w:rPr>
          <w:rFonts w:ascii="Arial" w:hAnsi="Arial" w:cs="Arial"/>
        </w:rPr>
        <w:t xml:space="preserve">quota destinata agli investimenti di euro </w:t>
      </w:r>
      <w:r w:rsidR="00403C5F" w:rsidRPr="002A2719">
        <w:rPr>
          <w:rFonts w:ascii="Arial" w:eastAsia="Times New Roman" w:hAnsi="Arial" w:cs="Arial"/>
          <w:color w:val="000000"/>
          <w:lang w:eastAsia="it-IT"/>
        </w:rPr>
        <w:t>80.237,31;</w:t>
      </w:r>
    </w:p>
    <w:p w14:paraId="050ADDAF" w14:textId="7888F08C" w:rsidR="004D4B31" w:rsidRPr="002A2719" w:rsidRDefault="004D4B31" w:rsidP="004D4B31">
      <w:pPr>
        <w:numPr>
          <w:ilvl w:val="0"/>
          <w:numId w:val="5"/>
        </w:numPr>
        <w:spacing w:after="348" w:line="261" w:lineRule="auto"/>
        <w:ind w:hanging="674"/>
        <w:jc w:val="both"/>
        <w:rPr>
          <w:rFonts w:ascii="Arial" w:hAnsi="Arial" w:cs="Arial"/>
        </w:rPr>
      </w:pPr>
      <w:r w:rsidRPr="002A2719">
        <w:rPr>
          <w:rFonts w:ascii="Arial" w:hAnsi="Arial" w:cs="Arial"/>
        </w:rPr>
        <w:t xml:space="preserve">quota disponibile di euro </w:t>
      </w:r>
      <w:r w:rsidR="00403C5F" w:rsidRPr="002A2719">
        <w:rPr>
          <w:rFonts w:ascii="Arial" w:eastAsia="Times New Roman" w:hAnsi="Arial" w:cs="Arial"/>
          <w:color w:val="000000"/>
          <w:lang w:eastAsia="it-IT"/>
        </w:rPr>
        <w:t>2.712.640,94;</w:t>
      </w:r>
    </w:p>
    <w:p w14:paraId="7C8E66AC" w14:textId="01F6B1F3" w:rsidR="008753FE" w:rsidRDefault="002E09D9" w:rsidP="00764B5F">
      <w:pPr>
        <w:ind w:left="-5"/>
        <w:rPr>
          <w:rFonts w:ascii="Arial" w:hAnsi="Arial" w:cs="Arial"/>
        </w:rPr>
      </w:pPr>
      <w:r w:rsidRPr="002A2719">
        <w:rPr>
          <w:rFonts w:ascii="Arial" w:hAnsi="Arial" w:cs="Arial"/>
          <w:b/>
          <w:bCs/>
        </w:rPr>
        <w:t>Rilevato</w:t>
      </w:r>
      <w:r w:rsidRPr="002A2719">
        <w:rPr>
          <w:rFonts w:ascii="Arial" w:hAnsi="Arial" w:cs="Arial"/>
        </w:rPr>
        <w:t xml:space="preserve"> che</w:t>
      </w:r>
      <w:r w:rsidR="004D4B31" w:rsidRPr="002A2719">
        <w:rPr>
          <w:rFonts w:ascii="Arial" w:hAnsi="Arial" w:cs="Arial"/>
        </w:rPr>
        <w:t xml:space="preserve"> a seguito dell’applicazione dell’avanzo nell’anno 2021, la situazione riepilogativa dell’utilizzo dell’avanzo di amministrazione 202</w:t>
      </w:r>
      <w:r w:rsidR="002A2719" w:rsidRPr="002A2719">
        <w:rPr>
          <w:rFonts w:ascii="Arial" w:hAnsi="Arial" w:cs="Arial"/>
        </w:rPr>
        <w:t>1</w:t>
      </w:r>
      <w:r w:rsidR="004D4B31" w:rsidRPr="002A2719">
        <w:rPr>
          <w:rFonts w:ascii="Arial" w:hAnsi="Arial" w:cs="Arial"/>
        </w:rPr>
        <w:t xml:space="preserve"> applicato è così riassunto: </w:t>
      </w:r>
    </w:p>
    <w:tbl>
      <w:tblPr>
        <w:tblW w:w="8720" w:type="dxa"/>
        <w:tblCellMar>
          <w:left w:w="70" w:type="dxa"/>
          <w:right w:w="70" w:type="dxa"/>
        </w:tblCellMar>
        <w:tblLook w:val="04A0" w:firstRow="1" w:lastRow="0" w:firstColumn="1" w:lastColumn="0" w:noHBand="0" w:noVBand="1"/>
      </w:tblPr>
      <w:tblGrid>
        <w:gridCol w:w="3012"/>
        <w:gridCol w:w="1858"/>
        <w:gridCol w:w="1890"/>
        <w:gridCol w:w="1814"/>
        <w:gridCol w:w="146"/>
      </w:tblGrid>
      <w:tr w:rsidR="000818CC" w:rsidRPr="000818CC" w14:paraId="553CB9E4" w14:textId="77777777" w:rsidTr="000818CC">
        <w:trPr>
          <w:gridAfter w:val="1"/>
          <w:wAfter w:w="146" w:type="dxa"/>
          <w:trHeight w:val="450"/>
        </w:trPr>
        <w:tc>
          <w:tcPr>
            <w:tcW w:w="301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25DEAC1" w14:textId="77777777" w:rsidR="000818CC" w:rsidRPr="000818CC" w:rsidRDefault="000818CC" w:rsidP="000818CC">
            <w:pPr>
              <w:spacing w:after="0" w:line="240" w:lineRule="auto"/>
              <w:rPr>
                <w:rFonts w:ascii="Arial" w:eastAsia="Times New Roman" w:hAnsi="Arial" w:cs="Arial"/>
                <w:b/>
                <w:bCs/>
                <w:color w:val="000000"/>
                <w:lang w:eastAsia="it-IT"/>
              </w:rPr>
            </w:pPr>
            <w:r w:rsidRPr="000818CC">
              <w:rPr>
                <w:rFonts w:ascii="Arial" w:eastAsia="Times New Roman" w:hAnsi="Arial" w:cs="Arial"/>
                <w:b/>
                <w:bCs/>
                <w:color w:val="000000"/>
                <w:lang w:eastAsia="it-IT"/>
              </w:rPr>
              <w:t>DESCRIZIONE</w:t>
            </w:r>
          </w:p>
        </w:tc>
        <w:tc>
          <w:tcPr>
            <w:tcW w:w="185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80397FF" w14:textId="77777777" w:rsidR="000818CC" w:rsidRPr="000818CC" w:rsidRDefault="000818CC" w:rsidP="000818CC">
            <w:pPr>
              <w:spacing w:after="0" w:line="240" w:lineRule="auto"/>
              <w:jc w:val="center"/>
              <w:rPr>
                <w:rFonts w:ascii="Arial" w:eastAsia="Times New Roman" w:hAnsi="Arial" w:cs="Arial"/>
                <w:b/>
                <w:bCs/>
                <w:color w:val="000000"/>
                <w:lang w:eastAsia="it-IT"/>
              </w:rPr>
            </w:pPr>
            <w:r w:rsidRPr="000818CC">
              <w:rPr>
                <w:rFonts w:ascii="Arial" w:eastAsia="Times New Roman" w:hAnsi="Arial" w:cs="Arial"/>
                <w:b/>
                <w:bCs/>
                <w:color w:val="000000"/>
                <w:lang w:eastAsia="it-IT"/>
              </w:rPr>
              <w:t>Avanzo da rendiconto 2021</w:t>
            </w:r>
          </w:p>
        </w:tc>
        <w:tc>
          <w:tcPr>
            <w:tcW w:w="189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CEB0015" w14:textId="77777777" w:rsidR="000818CC" w:rsidRPr="000818CC" w:rsidRDefault="000818CC" w:rsidP="000818CC">
            <w:pPr>
              <w:spacing w:after="0" w:line="240" w:lineRule="auto"/>
              <w:jc w:val="center"/>
              <w:rPr>
                <w:rFonts w:ascii="Arial" w:eastAsia="Times New Roman" w:hAnsi="Arial" w:cs="Arial"/>
                <w:b/>
                <w:bCs/>
                <w:color w:val="000000"/>
                <w:lang w:eastAsia="it-IT"/>
              </w:rPr>
            </w:pPr>
            <w:r w:rsidRPr="000818CC">
              <w:rPr>
                <w:rFonts w:ascii="Arial" w:eastAsia="Times New Roman" w:hAnsi="Arial" w:cs="Arial"/>
                <w:b/>
                <w:bCs/>
                <w:color w:val="000000"/>
                <w:lang w:eastAsia="it-IT"/>
              </w:rPr>
              <w:t>Avanzo applicato 2022</w:t>
            </w:r>
          </w:p>
        </w:tc>
        <w:tc>
          <w:tcPr>
            <w:tcW w:w="181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E6F0C6F" w14:textId="77777777" w:rsidR="000818CC" w:rsidRPr="000818CC" w:rsidRDefault="000818CC" w:rsidP="000818CC">
            <w:pPr>
              <w:spacing w:after="0" w:line="240" w:lineRule="auto"/>
              <w:jc w:val="center"/>
              <w:rPr>
                <w:rFonts w:ascii="Arial" w:eastAsia="Times New Roman" w:hAnsi="Arial" w:cs="Arial"/>
                <w:b/>
                <w:bCs/>
                <w:color w:val="000000"/>
                <w:lang w:eastAsia="it-IT"/>
              </w:rPr>
            </w:pPr>
            <w:r w:rsidRPr="000818CC">
              <w:rPr>
                <w:rFonts w:ascii="Arial" w:eastAsia="Times New Roman" w:hAnsi="Arial" w:cs="Arial"/>
                <w:b/>
                <w:bCs/>
                <w:color w:val="000000"/>
                <w:lang w:eastAsia="it-IT"/>
              </w:rPr>
              <w:t>Avanzo non applicato</w:t>
            </w:r>
          </w:p>
        </w:tc>
      </w:tr>
      <w:tr w:rsidR="000818CC" w:rsidRPr="000818CC" w14:paraId="777BE5D0" w14:textId="77777777" w:rsidTr="000818CC">
        <w:trPr>
          <w:trHeight w:val="300"/>
        </w:trPr>
        <w:tc>
          <w:tcPr>
            <w:tcW w:w="3012" w:type="dxa"/>
            <w:vMerge/>
            <w:tcBorders>
              <w:top w:val="single" w:sz="8" w:space="0" w:color="auto"/>
              <w:left w:val="single" w:sz="8" w:space="0" w:color="auto"/>
              <w:bottom w:val="single" w:sz="8" w:space="0" w:color="000000"/>
              <w:right w:val="single" w:sz="8" w:space="0" w:color="auto"/>
            </w:tcBorders>
            <w:vAlign w:val="center"/>
            <w:hideMark/>
          </w:tcPr>
          <w:p w14:paraId="15B4492E" w14:textId="77777777" w:rsidR="000818CC" w:rsidRPr="000818CC" w:rsidRDefault="000818CC" w:rsidP="000818CC">
            <w:pPr>
              <w:spacing w:after="0" w:line="240" w:lineRule="auto"/>
              <w:rPr>
                <w:rFonts w:ascii="Arial" w:eastAsia="Times New Roman" w:hAnsi="Arial" w:cs="Arial"/>
                <w:b/>
                <w:bCs/>
                <w:color w:val="000000"/>
                <w:lang w:eastAsia="it-IT"/>
              </w:rPr>
            </w:pPr>
          </w:p>
        </w:tc>
        <w:tc>
          <w:tcPr>
            <w:tcW w:w="1858" w:type="dxa"/>
            <w:vMerge/>
            <w:tcBorders>
              <w:top w:val="single" w:sz="8" w:space="0" w:color="auto"/>
              <w:left w:val="single" w:sz="8" w:space="0" w:color="auto"/>
              <w:bottom w:val="single" w:sz="8" w:space="0" w:color="000000"/>
              <w:right w:val="single" w:sz="8" w:space="0" w:color="auto"/>
            </w:tcBorders>
            <w:vAlign w:val="center"/>
            <w:hideMark/>
          </w:tcPr>
          <w:p w14:paraId="40682C06" w14:textId="77777777" w:rsidR="000818CC" w:rsidRPr="000818CC" w:rsidRDefault="000818CC" w:rsidP="000818CC">
            <w:pPr>
              <w:spacing w:after="0" w:line="240" w:lineRule="auto"/>
              <w:rPr>
                <w:rFonts w:ascii="Arial" w:eastAsia="Times New Roman" w:hAnsi="Arial" w:cs="Arial"/>
                <w:b/>
                <w:bCs/>
                <w:color w:val="000000"/>
                <w:lang w:eastAsia="it-IT"/>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776DB280" w14:textId="77777777" w:rsidR="000818CC" w:rsidRPr="000818CC" w:rsidRDefault="000818CC" w:rsidP="000818CC">
            <w:pPr>
              <w:spacing w:after="0" w:line="240" w:lineRule="auto"/>
              <w:rPr>
                <w:rFonts w:ascii="Arial" w:eastAsia="Times New Roman" w:hAnsi="Arial" w:cs="Arial"/>
                <w:b/>
                <w:bCs/>
                <w:color w:val="000000"/>
                <w:lang w:eastAsia="it-IT"/>
              </w:rPr>
            </w:pPr>
          </w:p>
        </w:tc>
        <w:tc>
          <w:tcPr>
            <w:tcW w:w="1814" w:type="dxa"/>
            <w:vMerge/>
            <w:tcBorders>
              <w:top w:val="single" w:sz="8" w:space="0" w:color="auto"/>
              <w:left w:val="single" w:sz="8" w:space="0" w:color="auto"/>
              <w:bottom w:val="single" w:sz="8" w:space="0" w:color="000000"/>
              <w:right w:val="single" w:sz="8" w:space="0" w:color="auto"/>
            </w:tcBorders>
            <w:vAlign w:val="center"/>
            <w:hideMark/>
          </w:tcPr>
          <w:p w14:paraId="4665CDEA" w14:textId="77777777" w:rsidR="000818CC" w:rsidRPr="000818CC" w:rsidRDefault="000818CC" w:rsidP="000818CC">
            <w:pPr>
              <w:spacing w:after="0" w:line="240" w:lineRule="auto"/>
              <w:rPr>
                <w:rFonts w:ascii="Arial" w:eastAsia="Times New Roman" w:hAnsi="Arial" w:cs="Arial"/>
                <w:b/>
                <w:bCs/>
                <w:color w:val="000000"/>
                <w:lang w:eastAsia="it-IT"/>
              </w:rPr>
            </w:pPr>
          </w:p>
        </w:tc>
        <w:tc>
          <w:tcPr>
            <w:tcW w:w="146" w:type="dxa"/>
            <w:tcBorders>
              <w:top w:val="nil"/>
              <w:left w:val="nil"/>
              <w:bottom w:val="nil"/>
              <w:right w:val="nil"/>
            </w:tcBorders>
            <w:shd w:val="clear" w:color="auto" w:fill="auto"/>
            <w:noWrap/>
            <w:vAlign w:val="bottom"/>
            <w:hideMark/>
          </w:tcPr>
          <w:p w14:paraId="4A9955C3" w14:textId="77777777" w:rsidR="000818CC" w:rsidRPr="000818CC" w:rsidRDefault="000818CC" w:rsidP="000818CC">
            <w:pPr>
              <w:spacing w:after="0" w:line="240" w:lineRule="auto"/>
              <w:jc w:val="center"/>
              <w:rPr>
                <w:rFonts w:ascii="Arial" w:eastAsia="Times New Roman" w:hAnsi="Arial" w:cs="Arial"/>
                <w:b/>
                <w:bCs/>
                <w:color w:val="000000"/>
                <w:lang w:eastAsia="it-IT"/>
              </w:rPr>
            </w:pPr>
          </w:p>
        </w:tc>
      </w:tr>
      <w:tr w:rsidR="000818CC" w:rsidRPr="000818CC" w14:paraId="62F32F08" w14:textId="77777777" w:rsidTr="000818CC">
        <w:trPr>
          <w:trHeight w:val="300"/>
        </w:trPr>
        <w:tc>
          <w:tcPr>
            <w:tcW w:w="3012" w:type="dxa"/>
            <w:tcBorders>
              <w:top w:val="nil"/>
              <w:left w:val="single" w:sz="8" w:space="0" w:color="auto"/>
              <w:bottom w:val="single" w:sz="8" w:space="0" w:color="auto"/>
              <w:right w:val="single" w:sz="8" w:space="0" w:color="auto"/>
            </w:tcBorders>
            <w:shd w:val="clear" w:color="000000" w:fill="FFFFFF"/>
            <w:vAlign w:val="center"/>
            <w:hideMark/>
          </w:tcPr>
          <w:p w14:paraId="672C63CE" w14:textId="77777777" w:rsidR="000818CC" w:rsidRPr="000818CC" w:rsidRDefault="000818CC" w:rsidP="000818CC">
            <w:pPr>
              <w:spacing w:after="0" w:line="240" w:lineRule="auto"/>
              <w:rPr>
                <w:rFonts w:ascii="Arial" w:eastAsia="Times New Roman" w:hAnsi="Arial" w:cs="Arial"/>
                <w:i/>
                <w:iCs/>
                <w:color w:val="000000"/>
                <w:lang w:eastAsia="it-IT"/>
              </w:rPr>
            </w:pPr>
            <w:r w:rsidRPr="000818CC">
              <w:rPr>
                <w:rFonts w:ascii="Arial" w:eastAsia="Times New Roman" w:hAnsi="Arial" w:cs="Arial"/>
                <w:i/>
                <w:iCs/>
                <w:color w:val="000000"/>
                <w:lang w:eastAsia="it-IT"/>
              </w:rPr>
              <w:t>AVANZO DISPONIBILE</w:t>
            </w:r>
          </w:p>
        </w:tc>
        <w:tc>
          <w:tcPr>
            <w:tcW w:w="1858" w:type="dxa"/>
            <w:tcBorders>
              <w:top w:val="nil"/>
              <w:left w:val="nil"/>
              <w:bottom w:val="single" w:sz="8" w:space="0" w:color="auto"/>
              <w:right w:val="single" w:sz="8" w:space="0" w:color="auto"/>
            </w:tcBorders>
            <w:shd w:val="clear" w:color="000000" w:fill="FFFFFF"/>
            <w:vAlign w:val="center"/>
            <w:hideMark/>
          </w:tcPr>
          <w:p w14:paraId="2CFDD0CB"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2.712.640,94</w:t>
            </w:r>
          </w:p>
        </w:tc>
        <w:tc>
          <w:tcPr>
            <w:tcW w:w="1890" w:type="dxa"/>
            <w:tcBorders>
              <w:top w:val="nil"/>
              <w:left w:val="nil"/>
              <w:bottom w:val="single" w:sz="8" w:space="0" w:color="auto"/>
              <w:right w:val="single" w:sz="8" w:space="0" w:color="auto"/>
            </w:tcBorders>
            <w:shd w:val="clear" w:color="000000" w:fill="FFFFFF"/>
            <w:vAlign w:val="center"/>
            <w:hideMark/>
          </w:tcPr>
          <w:p w14:paraId="203FD85C"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42.762,69</w:t>
            </w:r>
          </w:p>
        </w:tc>
        <w:tc>
          <w:tcPr>
            <w:tcW w:w="1814" w:type="dxa"/>
            <w:tcBorders>
              <w:top w:val="nil"/>
              <w:left w:val="nil"/>
              <w:bottom w:val="single" w:sz="8" w:space="0" w:color="auto"/>
              <w:right w:val="single" w:sz="8" w:space="0" w:color="auto"/>
            </w:tcBorders>
            <w:shd w:val="clear" w:color="000000" w:fill="FFFFFF"/>
            <w:vAlign w:val="center"/>
            <w:hideMark/>
          </w:tcPr>
          <w:p w14:paraId="4C5C0861"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2.669.878,25</w:t>
            </w:r>
          </w:p>
        </w:tc>
        <w:tc>
          <w:tcPr>
            <w:tcW w:w="146" w:type="dxa"/>
            <w:vAlign w:val="center"/>
            <w:hideMark/>
          </w:tcPr>
          <w:p w14:paraId="01BA4B9B" w14:textId="77777777" w:rsidR="000818CC" w:rsidRPr="000818CC" w:rsidRDefault="000818CC" w:rsidP="000818CC">
            <w:pPr>
              <w:spacing w:after="0" w:line="240" w:lineRule="auto"/>
              <w:rPr>
                <w:rFonts w:ascii="Times New Roman" w:eastAsia="Times New Roman" w:hAnsi="Times New Roman" w:cs="Times New Roman"/>
                <w:sz w:val="20"/>
                <w:szCs w:val="20"/>
                <w:lang w:eastAsia="it-IT"/>
              </w:rPr>
            </w:pPr>
          </w:p>
        </w:tc>
      </w:tr>
      <w:tr w:rsidR="000818CC" w:rsidRPr="000818CC" w14:paraId="39B382CA" w14:textId="77777777" w:rsidTr="000818CC">
        <w:trPr>
          <w:trHeight w:val="300"/>
        </w:trPr>
        <w:tc>
          <w:tcPr>
            <w:tcW w:w="3012" w:type="dxa"/>
            <w:tcBorders>
              <w:top w:val="nil"/>
              <w:left w:val="single" w:sz="8" w:space="0" w:color="auto"/>
              <w:bottom w:val="single" w:sz="8" w:space="0" w:color="auto"/>
              <w:right w:val="single" w:sz="8" w:space="0" w:color="auto"/>
            </w:tcBorders>
            <w:shd w:val="clear" w:color="000000" w:fill="FFFFFF"/>
            <w:vAlign w:val="center"/>
            <w:hideMark/>
          </w:tcPr>
          <w:p w14:paraId="266028D1" w14:textId="77777777" w:rsidR="000818CC" w:rsidRPr="000818CC" w:rsidRDefault="000818CC" w:rsidP="000818CC">
            <w:pPr>
              <w:spacing w:after="0" w:line="240" w:lineRule="auto"/>
              <w:rPr>
                <w:rFonts w:ascii="Arial" w:eastAsia="Times New Roman" w:hAnsi="Arial" w:cs="Arial"/>
                <w:i/>
                <w:iCs/>
                <w:color w:val="000000"/>
                <w:lang w:eastAsia="it-IT"/>
              </w:rPr>
            </w:pPr>
            <w:r w:rsidRPr="000818CC">
              <w:rPr>
                <w:rFonts w:ascii="Arial" w:eastAsia="Times New Roman" w:hAnsi="Arial" w:cs="Arial"/>
                <w:i/>
                <w:iCs/>
                <w:color w:val="000000"/>
                <w:lang w:eastAsia="it-IT"/>
              </w:rPr>
              <w:t>AVANZO VINCOLATO</w:t>
            </w:r>
          </w:p>
        </w:tc>
        <w:tc>
          <w:tcPr>
            <w:tcW w:w="1858" w:type="dxa"/>
            <w:tcBorders>
              <w:top w:val="nil"/>
              <w:left w:val="nil"/>
              <w:bottom w:val="single" w:sz="8" w:space="0" w:color="auto"/>
              <w:right w:val="single" w:sz="8" w:space="0" w:color="auto"/>
            </w:tcBorders>
            <w:shd w:val="clear" w:color="000000" w:fill="FFFFFF"/>
            <w:vAlign w:val="center"/>
            <w:hideMark/>
          </w:tcPr>
          <w:p w14:paraId="520A9B6A"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3.391.487,63</w:t>
            </w:r>
          </w:p>
        </w:tc>
        <w:tc>
          <w:tcPr>
            <w:tcW w:w="1890" w:type="dxa"/>
            <w:tcBorders>
              <w:top w:val="nil"/>
              <w:left w:val="nil"/>
              <w:bottom w:val="single" w:sz="8" w:space="0" w:color="auto"/>
              <w:right w:val="single" w:sz="8" w:space="0" w:color="auto"/>
            </w:tcBorders>
            <w:shd w:val="clear" w:color="000000" w:fill="FFFFFF"/>
            <w:vAlign w:val="center"/>
            <w:hideMark/>
          </w:tcPr>
          <w:p w14:paraId="7BF901E7"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1.311.760,46</w:t>
            </w:r>
          </w:p>
        </w:tc>
        <w:tc>
          <w:tcPr>
            <w:tcW w:w="1814" w:type="dxa"/>
            <w:tcBorders>
              <w:top w:val="nil"/>
              <w:left w:val="nil"/>
              <w:bottom w:val="single" w:sz="8" w:space="0" w:color="auto"/>
              <w:right w:val="single" w:sz="8" w:space="0" w:color="auto"/>
            </w:tcBorders>
            <w:shd w:val="clear" w:color="000000" w:fill="FFFFFF"/>
            <w:vAlign w:val="center"/>
            <w:hideMark/>
          </w:tcPr>
          <w:p w14:paraId="1ACAF74D"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2.079.727,17</w:t>
            </w:r>
          </w:p>
        </w:tc>
        <w:tc>
          <w:tcPr>
            <w:tcW w:w="146" w:type="dxa"/>
            <w:vAlign w:val="center"/>
            <w:hideMark/>
          </w:tcPr>
          <w:p w14:paraId="777E0C87" w14:textId="77777777" w:rsidR="000818CC" w:rsidRPr="000818CC" w:rsidRDefault="000818CC" w:rsidP="000818CC">
            <w:pPr>
              <w:spacing w:after="0" w:line="240" w:lineRule="auto"/>
              <w:rPr>
                <w:rFonts w:ascii="Times New Roman" w:eastAsia="Times New Roman" w:hAnsi="Times New Roman" w:cs="Times New Roman"/>
                <w:sz w:val="20"/>
                <w:szCs w:val="20"/>
                <w:lang w:eastAsia="it-IT"/>
              </w:rPr>
            </w:pPr>
          </w:p>
        </w:tc>
      </w:tr>
      <w:tr w:rsidR="000818CC" w:rsidRPr="000818CC" w14:paraId="50A6990B" w14:textId="77777777" w:rsidTr="000818CC">
        <w:trPr>
          <w:trHeight w:val="300"/>
        </w:trPr>
        <w:tc>
          <w:tcPr>
            <w:tcW w:w="3012" w:type="dxa"/>
            <w:tcBorders>
              <w:top w:val="nil"/>
              <w:left w:val="single" w:sz="8" w:space="0" w:color="auto"/>
              <w:bottom w:val="single" w:sz="8" w:space="0" w:color="auto"/>
              <w:right w:val="single" w:sz="8" w:space="0" w:color="auto"/>
            </w:tcBorders>
            <w:shd w:val="clear" w:color="000000" w:fill="FFFFFF"/>
            <w:vAlign w:val="center"/>
            <w:hideMark/>
          </w:tcPr>
          <w:p w14:paraId="36AD6104" w14:textId="77777777" w:rsidR="000818CC" w:rsidRPr="000818CC" w:rsidRDefault="000818CC" w:rsidP="000818CC">
            <w:pPr>
              <w:spacing w:after="0" w:line="240" w:lineRule="auto"/>
              <w:rPr>
                <w:rFonts w:ascii="Arial" w:eastAsia="Times New Roman" w:hAnsi="Arial" w:cs="Arial"/>
                <w:i/>
                <w:iCs/>
                <w:color w:val="000000"/>
                <w:lang w:eastAsia="it-IT"/>
              </w:rPr>
            </w:pPr>
            <w:r w:rsidRPr="000818CC">
              <w:rPr>
                <w:rFonts w:ascii="Arial" w:eastAsia="Times New Roman" w:hAnsi="Arial" w:cs="Arial"/>
                <w:i/>
                <w:iCs/>
                <w:color w:val="000000"/>
                <w:lang w:eastAsia="it-IT"/>
              </w:rPr>
              <w:t>AVANZO DESTINATO INV.</w:t>
            </w:r>
          </w:p>
        </w:tc>
        <w:tc>
          <w:tcPr>
            <w:tcW w:w="1858" w:type="dxa"/>
            <w:tcBorders>
              <w:top w:val="nil"/>
              <w:left w:val="nil"/>
              <w:bottom w:val="single" w:sz="8" w:space="0" w:color="auto"/>
              <w:right w:val="single" w:sz="8" w:space="0" w:color="auto"/>
            </w:tcBorders>
            <w:shd w:val="clear" w:color="000000" w:fill="FFFFFF"/>
            <w:vAlign w:val="center"/>
            <w:hideMark/>
          </w:tcPr>
          <w:p w14:paraId="346FA3EE"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80.237,31</w:t>
            </w:r>
          </w:p>
        </w:tc>
        <w:tc>
          <w:tcPr>
            <w:tcW w:w="1890" w:type="dxa"/>
            <w:tcBorders>
              <w:top w:val="nil"/>
              <w:left w:val="nil"/>
              <w:bottom w:val="single" w:sz="8" w:space="0" w:color="auto"/>
              <w:right w:val="single" w:sz="8" w:space="0" w:color="auto"/>
            </w:tcBorders>
            <w:shd w:val="clear" w:color="000000" w:fill="FFFFFF"/>
            <w:vAlign w:val="center"/>
            <w:hideMark/>
          </w:tcPr>
          <w:p w14:paraId="39F0B442"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80.237,31</w:t>
            </w:r>
          </w:p>
        </w:tc>
        <w:tc>
          <w:tcPr>
            <w:tcW w:w="1814" w:type="dxa"/>
            <w:tcBorders>
              <w:top w:val="nil"/>
              <w:left w:val="nil"/>
              <w:bottom w:val="single" w:sz="8" w:space="0" w:color="auto"/>
              <w:right w:val="single" w:sz="8" w:space="0" w:color="auto"/>
            </w:tcBorders>
            <w:shd w:val="clear" w:color="000000" w:fill="FFFFFF"/>
            <w:vAlign w:val="center"/>
            <w:hideMark/>
          </w:tcPr>
          <w:p w14:paraId="624016CD"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0,00</w:t>
            </w:r>
          </w:p>
        </w:tc>
        <w:tc>
          <w:tcPr>
            <w:tcW w:w="146" w:type="dxa"/>
            <w:vAlign w:val="center"/>
            <w:hideMark/>
          </w:tcPr>
          <w:p w14:paraId="4FB7939C" w14:textId="77777777" w:rsidR="000818CC" w:rsidRPr="000818CC" w:rsidRDefault="000818CC" w:rsidP="000818CC">
            <w:pPr>
              <w:spacing w:after="0" w:line="240" w:lineRule="auto"/>
              <w:rPr>
                <w:rFonts w:ascii="Times New Roman" w:eastAsia="Times New Roman" w:hAnsi="Times New Roman" w:cs="Times New Roman"/>
                <w:sz w:val="20"/>
                <w:szCs w:val="20"/>
                <w:lang w:eastAsia="it-IT"/>
              </w:rPr>
            </w:pPr>
          </w:p>
        </w:tc>
      </w:tr>
      <w:tr w:rsidR="000818CC" w:rsidRPr="000818CC" w14:paraId="68396C95" w14:textId="77777777" w:rsidTr="000818CC">
        <w:trPr>
          <w:trHeight w:val="300"/>
        </w:trPr>
        <w:tc>
          <w:tcPr>
            <w:tcW w:w="3012" w:type="dxa"/>
            <w:tcBorders>
              <w:top w:val="nil"/>
              <w:left w:val="single" w:sz="8" w:space="0" w:color="auto"/>
              <w:bottom w:val="single" w:sz="8" w:space="0" w:color="auto"/>
              <w:right w:val="single" w:sz="8" w:space="0" w:color="auto"/>
            </w:tcBorders>
            <w:shd w:val="clear" w:color="000000" w:fill="FFFFFF"/>
            <w:vAlign w:val="center"/>
            <w:hideMark/>
          </w:tcPr>
          <w:p w14:paraId="224A1EE1" w14:textId="77777777" w:rsidR="000818CC" w:rsidRPr="000818CC" w:rsidRDefault="000818CC" w:rsidP="000818CC">
            <w:pPr>
              <w:spacing w:after="0" w:line="240" w:lineRule="auto"/>
              <w:rPr>
                <w:rFonts w:ascii="Arial" w:eastAsia="Times New Roman" w:hAnsi="Arial" w:cs="Arial"/>
                <w:i/>
                <w:iCs/>
                <w:color w:val="000000"/>
                <w:lang w:eastAsia="it-IT"/>
              </w:rPr>
            </w:pPr>
            <w:r w:rsidRPr="000818CC">
              <w:rPr>
                <w:rFonts w:ascii="Arial" w:eastAsia="Times New Roman" w:hAnsi="Arial" w:cs="Arial"/>
                <w:i/>
                <w:iCs/>
                <w:color w:val="000000"/>
                <w:lang w:eastAsia="it-IT"/>
              </w:rPr>
              <w:t>AVANZO ACCANTONATO</w:t>
            </w:r>
          </w:p>
        </w:tc>
        <w:tc>
          <w:tcPr>
            <w:tcW w:w="1858" w:type="dxa"/>
            <w:tcBorders>
              <w:top w:val="nil"/>
              <w:left w:val="nil"/>
              <w:bottom w:val="single" w:sz="8" w:space="0" w:color="auto"/>
              <w:right w:val="single" w:sz="8" w:space="0" w:color="auto"/>
            </w:tcBorders>
            <w:shd w:val="clear" w:color="000000" w:fill="FFFFFF"/>
            <w:vAlign w:val="center"/>
            <w:hideMark/>
          </w:tcPr>
          <w:p w14:paraId="108F5616"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4.833.030,94</w:t>
            </w:r>
          </w:p>
        </w:tc>
        <w:tc>
          <w:tcPr>
            <w:tcW w:w="1890" w:type="dxa"/>
            <w:tcBorders>
              <w:top w:val="nil"/>
              <w:left w:val="nil"/>
              <w:bottom w:val="single" w:sz="8" w:space="0" w:color="auto"/>
              <w:right w:val="single" w:sz="8" w:space="0" w:color="auto"/>
            </w:tcBorders>
            <w:shd w:val="clear" w:color="000000" w:fill="FFFFFF"/>
            <w:vAlign w:val="center"/>
            <w:hideMark/>
          </w:tcPr>
          <w:p w14:paraId="65E6543E"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188.104,63</w:t>
            </w:r>
          </w:p>
        </w:tc>
        <w:tc>
          <w:tcPr>
            <w:tcW w:w="1814" w:type="dxa"/>
            <w:tcBorders>
              <w:top w:val="nil"/>
              <w:left w:val="nil"/>
              <w:bottom w:val="single" w:sz="8" w:space="0" w:color="auto"/>
              <w:right w:val="single" w:sz="8" w:space="0" w:color="auto"/>
            </w:tcBorders>
            <w:shd w:val="clear" w:color="000000" w:fill="FFFFFF"/>
            <w:vAlign w:val="center"/>
            <w:hideMark/>
          </w:tcPr>
          <w:p w14:paraId="503ACEF3"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4.644.926,31</w:t>
            </w:r>
          </w:p>
        </w:tc>
        <w:tc>
          <w:tcPr>
            <w:tcW w:w="146" w:type="dxa"/>
            <w:vAlign w:val="center"/>
            <w:hideMark/>
          </w:tcPr>
          <w:p w14:paraId="7B2226DA" w14:textId="77777777" w:rsidR="000818CC" w:rsidRPr="000818CC" w:rsidRDefault="000818CC" w:rsidP="000818CC">
            <w:pPr>
              <w:spacing w:after="0" w:line="240" w:lineRule="auto"/>
              <w:rPr>
                <w:rFonts w:ascii="Times New Roman" w:eastAsia="Times New Roman" w:hAnsi="Times New Roman" w:cs="Times New Roman"/>
                <w:sz w:val="20"/>
                <w:szCs w:val="20"/>
                <w:lang w:eastAsia="it-IT"/>
              </w:rPr>
            </w:pPr>
          </w:p>
        </w:tc>
      </w:tr>
      <w:tr w:rsidR="000818CC" w:rsidRPr="000818CC" w14:paraId="3784D56A" w14:textId="77777777" w:rsidTr="000818CC">
        <w:trPr>
          <w:trHeight w:val="300"/>
        </w:trPr>
        <w:tc>
          <w:tcPr>
            <w:tcW w:w="3012" w:type="dxa"/>
            <w:tcBorders>
              <w:top w:val="nil"/>
              <w:left w:val="single" w:sz="8" w:space="0" w:color="auto"/>
              <w:bottom w:val="single" w:sz="8" w:space="0" w:color="auto"/>
              <w:right w:val="single" w:sz="8" w:space="0" w:color="auto"/>
            </w:tcBorders>
            <w:shd w:val="clear" w:color="000000" w:fill="FFFFFF"/>
            <w:vAlign w:val="center"/>
            <w:hideMark/>
          </w:tcPr>
          <w:p w14:paraId="7E0785D6" w14:textId="77777777" w:rsidR="000818CC" w:rsidRPr="000818CC" w:rsidRDefault="000818CC" w:rsidP="000818CC">
            <w:pPr>
              <w:spacing w:after="0" w:line="240" w:lineRule="auto"/>
              <w:rPr>
                <w:rFonts w:ascii="Arial" w:eastAsia="Times New Roman" w:hAnsi="Arial" w:cs="Arial"/>
                <w:i/>
                <w:iCs/>
                <w:color w:val="000000"/>
                <w:lang w:eastAsia="it-IT"/>
              </w:rPr>
            </w:pPr>
            <w:r w:rsidRPr="000818CC">
              <w:rPr>
                <w:rFonts w:ascii="Arial" w:eastAsia="Times New Roman" w:hAnsi="Arial" w:cs="Arial"/>
                <w:i/>
                <w:iCs/>
                <w:color w:val="000000"/>
                <w:lang w:eastAsia="it-IT"/>
              </w:rPr>
              <w:t>TOTALE</w:t>
            </w:r>
          </w:p>
        </w:tc>
        <w:tc>
          <w:tcPr>
            <w:tcW w:w="1858" w:type="dxa"/>
            <w:tcBorders>
              <w:top w:val="nil"/>
              <w:left w:val="nil"/>
              <w:bottom w:val="single" w:sz="8" w:space="0" w:color="auto"/>
              <w:right w:val="single" w:sz="8" w:space="0" w:color="auto"/>
            </w:tcBorders>
            <w:shd w:val="clear" w:color="000000" w:fill="FFFFFF"/>
            <w:vAlign w:val="center"/>
            <w:hideMark/>
          </w:tcPr>
          <w:p w14:paraId="01A670A9"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11.017.396,82</w:t>
            </w:r>
          </w:p>
        </w:tc>
        <w:tc>
          <w:tcPr>
            <w:tcW w:w="1890" w:type="dxa"/>
            <w:tcBorders>
              <w:top w:val="nil"/>
              <w:left w:val="nil"/>
              <w:bottom w:val="single" w:sz="8" w:space="0" w:color="auto"/>
              <w:right w:val="single" w:sz="8" w:space="0" w:color="auto"/>
            </w:tcBorders>
            <w:shd w:val="clear" w:color="000000" w:fill="FFFFFF"/>
            <w:vAlign w:val="center"/>
            <w:hideMark/>
          </w:tcPr>
          <w:p w14:paraId="693CB811"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1.622.865,09</w:t>
            </w:r>
          </w:p>
        </w:tc>
        <w:tc>
          <w:tcPr>
            <w:tcW w:w="1814" w:type="dxa"/>
            <w:tcBorders>
              <w:top w:val="nil"/>
              <w:left w:val="nil"/>
              <w:bottom w:val="single" w:sz="8" w:space="0" w:color="auto"/>
              <w:right w:val="single" w:sz="8" w:space="0" w:color="auto"/>
            </w:tcBorders>
            <w:shd w:val="clear" w:color="000000" w:fill="FFFFFF"/>
            <w:vAlign w:val="center"/>
            <w:hideMark/>
          </w:tcPr>
          <w:p w14:paraId="596E589D" w14:textId="77777777" w:rsidR="000818CC" w:rsidRPr="000818CC" w:rsidRDefault="000818CC" w:rsidP="000818CC">
            <w:pPr>
              <w:spacing w:after="0" w:line="240" w:lineRule="auto"/>
              <w:jc w:val="right"/>
              <w:rPr>
                <w:rFonts w:ascii="Arial" w:eastAsia="Times New Roman" w:hAnsi="Arial" w:cs="Arial"/>
                <w:color w:val="000000"/>
                <w:lang w:eastAsia="it-IT"/>
              </w:rPr>
            </w:pPr>
            <w:r w:rsidRPr="000818CC">
              <w:rPr>
                <w:rFonts w:ascii="Arial" w:eastAsia="Times New Roman" w:hAnsi="Arial" w:cs="Arial"/>
                <w:color w:val="000000"/>
                <w:lang w:eastAsia="it-IT"/>
              </w:rPr>
              <w:t>9.394.531,73</w:t>
            </w:r>
          </w:p>
        </w:tc>
        <w:tc>
          <w:tcPr>
            <w:tcW w:w="146" w:type="dxa"/>
            <w:vAlign w:val="center"/>
            <w:hideMark/>
          </w:tcPr>
          <w:p w14:paraId="794A6EAD" w14:textId="77777777" w:rsidR="000818CC" w:rsidRPr="000818CC" w:rsidRDefault="000818CC" w:rsidP="000818CC">
            <w:pPr>
              <w:spacing w:after="0" w:line="240" w:lineRule="auto"/>
              <w:rPr>
                <w:rFonts w:ascii="Times New Roman" w:eastAsia="Times New Roman" w:hAnsi="Times New Roman" w:cs="Times New Roman"/>
                <w:sz w:val="20"/>
                <w:szCs w:val="20"/>
                <w:lang w:eastAsia="it-IT"/>
              </w:rPr>
            </w:pPr>
          </w:p>
        </w:tc>
      </w:tr>
    </w:tbl>
    <w:p w14:paraId="5EAEB04E" w14:textId="6EAE955F" w:rsidR="00403C5F" w:rsidRPr="002A2719" w:rsidRDefault="00403C5F" w:rsidP="000818CC">
      <w:pPr>
        <w:rPr>
          <w:rFonts w:ascii="Arial" w:hAnsi="Arial" w:cs="Arial"/>
        </w:rPr>
      </w:pPr>
    </w:p>
    <w:p w14:paraId="2FF2D4E3" w14:textId="2D2E8311" w:rsidR="004D4B31" w:rsidRPr="002A2719" w:rsidRDefault="004D4B31" w:rsidP="004D4B31">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t>Visto</w:t>
      </w:r>
      <w:r w:rsidRPr="002A2719">
        <w:rPr>
          <w:rFonts w:ascii="Arial" w:eastAsia="Times New Roman" w:hAnsi="Arial" w:cs="Arial"/>
          <w:lang w:eastAsia="ar-SA"/>
        </w:rPr>
        <w:t xml:space="preserve"> il bilancio di previsione 202</w:t>
      </w:r>
      <w:r w:rsidR="00403C5F" w:rsidRPr="002A2719">
        <w:rPr>
          <w:rFonts w:ascii="Arial" w:eastAsia="Times New Roman" w:hAnsi="Arial" w:cs="Arial"/>
          <w:lang w:eastAsia="ar-SA"/>
        </w:rPr>
        <w:t>2</w:t>
      </w:r>
      <w:r w:rsidRPr="002A2719">
        <w:rPr>
          <w:rFonts w:ascii="Arial" w:eastAsia="Times New Roman" w:hAnsi="Arial" w:cs="Arial"/>
          <w:lang w:eastAsia="ar-SA"/>
        </w:rPr>
        <w:t>/202</w:t>
      </w:r>
      <w:r w:rsidR="00403C5F" w:rsidRPr="002A2719">
        <w:rPr>
          <w:rFonts w:ascii="Arial" w:eastAsia="Times New Roman" w:hAnsi="Arial" w:cs="Arial"/>
          <w:lang w:eastAsia="ar-SA"/>
        </w:rPr>
        <w:t>4</w:t>
      </w:r>
      <w:r w:rsidRPr="002A2719">
        <w:rPr>
          <w:rFonts w:ascii="Arial" w:eastAsia="Times New Roman" w:hAnsi="Arial" w:cs="Arial"/>
          <w:lang w:eastAsia="ar-SA"/>
        </w:rPr>
        <w:t xml:space="preserve"> approvato con deliberazione di Consiglio comunale n. </w:t>
      </w:r>
      <w:r w:rsidR="00403C5F" w:rsidRPr="002A2719">
        <w:rPr>
          <w:rFonts w:ascii="Arial" w:eastAsia="Times New Roman" w:hAnsi="Arial" w:cs="Arial"/>
          <w:lang w:eastAsia="ar-SA"/>
        </w:rPr>
        <w:t>24</w:t>
      </w:r>
      <w:r w:rsidRPr="002A2719">
        <w:rPr>
          <w:rFonts w:ascii="Arial" w:eastAsia="Times New Roman" w:hAnsi="Arial" w:cs="Arial"/>
          <w:lang w:eastAsia="ar-SA"/>
        </w:rPr>
        <w:t xml:space="preserve"> del 2</w:t>
      </w:r>
      <w:r w:rsidR="00403C5F" w:rsidRPr="002A2719">
        <w:rPr>
          <w:rFonts w:ascii="Arial" w:eastAsia="Times New Roman" w:hAnsi="Arial" w:cs="Arial"/>
          <w:lang w:eastAsia="ar-SA"/>
        </w:rPr>
        <w:t>1</w:t>
      </w:r>
      <w:r w:rsidRPr="002A2719">
        <w:rPr>
          <w:rFonts w:ascii="Arial" w:eastAsia="Times New Roman" w:hAnsi="Arial" w:cs="Arial"/>
          <w:lang w:eastAsia="ar-SA"/>
        </w:rPr>
        <w:t>.0</w:t>
      </w:r>
      <w:r w:rsidR="00403C5F" w:rsidRPr="002A2719">
        <w:rPr>
          <w:rFonts w:ascii="Arial" w:eastAsia="Times New Roman" w:hAnsi="Arial" w:cs="Arial"/>
          <w:lang w:eastAsia="ar-SA"/>
        </w:rPr>
        <w:t>3</w:t>
      </w:r>
      <w:r w:rsidRPr="002A2719">
        <w:rPr>
          <w:rFonts w:ascii="Arial" w:eastAsia="Times New Roman" w:hAnsi="Arial" w:cs="Arial"/>
          <w:lang w:eastAsia="ar-SA"/>
        </w:rPr>
        <w:t>.202</w:t>
      </w:r>
      <w:r w:rsidR="00403C5F" w:rsidRPr="002A2719">
        <w:rPr>
          <w:rFonts w:ascii="Arial" w:eastAsia="Times New Roman" w:hAnsi="Arial" w:cs="Arial"/>
          <w:lang w:eastAsia="ar-SA"/>
        </w:rPr>
        <w:t>2</w:t>
      </w:r>
      <w:r w:rsidRPr="002A2719">
        <w:rPr>
          <w:rFonts w:ascii="Arial" w:eastAsia="Times New Roman" w:hAnsi="Arial" w:cs="Arial"/>
          <w:lang w:eastAsia="ar-SA"/>
        </w:rPr>
        <w:t>;</w:t>
      </w:r>
    </w:p>
    <w:p w14:paraId="7061C1F0" w14:textId="77777777" w:rsidR="004D4B31" w:rsidRPr="002A2719" w:rsidRDefault="004D4B31" w:rsidP="004D4B31">
      <w:pPr>
        <w:suppressAutoHyphens/>
        <w:autoSpaceDE w:val="0"/>
        <w:autoSpaceDN w:val="0"/>
        <w:adjustRightInd w:val="0"/>
        <w:spacing w:after="120" w:line="240" w:lineRule="auto"/>
        <w:jc w:val="both"/>
        <w:rPr>
          <w:rFonts w:ascii="Arial" w:eastAsia="Times New Roman" w:hAnsi="Arial" w:cs="Arial"/>
          <w:lang w:eastAsia="ar-SA"/>
        </w:rPr>
      </w:pPr>
    </w:p>
    <w:p w14:paraId="0405D4FB" w14:textId="4C17402E" w:rsidR="004D4B31" w:rsidRPr="002A2719" w:rsidRDefault="006C3F2C" w:rsidP="002E09D9">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t>V</w:t>
      </w:r>
      <w:r w:rsidR="004D4B31" w:rsidRPr="002A2719">
        <w:rPr>
          <w:rFonts w:ascii="Arial" w:eastAsia="Times New Roman" w:hAnsi="Arial" w:cs="Arial"/>
          <w:b/>
          <w:bCs/>
          <w:lang w:eastAsia="ar-SA"/>
        </w:rPr>
        <w:t>iste</w:t>
      </w:r>
      <w:r w:rsidR="004D4B31" w:rsidRPr="002A2719">
        <w:rPr>
          <w:rFonts w:ascii="Arial" w:eastAsia="Times New Roman" w:hAnsi="Arial" w:cs="Arial"/>
          <w:lang w:eastAsia="ar-SA"/>
        </w:rPr>
        <w:t xml:space="preserve"> le seguenti variazioni al bilancio di previsione 202</w:t>
      </w:r>
      <w:r w:rsidR="00403C5F" w:rsidRPr="002A2719">
        <w:rPr>
          <w:rFonts w:ascii="Arial" w:eastAsia="Times New Roman" w:hAnsi="Arial" w:cs="Arial"/>
          <w:lang w:eastAsia="ar-SA"/>
        </w:rPr>
        <w:t>2</w:t>
      </w:r>
      <w:r w:rsidR="004D4B31" w:rsidRPr="002A2719">
        <w:rPr>
          <w:rFonts w:ascii="Arial" w:eastAsia="Times New Roman" w:hAnsi="Arial" w:cs="Arial"/>
          <w:lang w:eastAsia="ar-SA"/>
        </w:rPr>
        <w:t>/202</w:t>
      </w:r>
      <w:r w:rsidR="00403C5F" w:rsidRPr="002A2719">
        <w:rPr>
          <w:rFonts w:ascii="Arial" w:eastAsia="Times New Roman" w:hAnsi="Arial" w:cs="Arial"/>
          <w:lang w:eastAsia="ar-SA"/>
        </w:rPr>
        <w:t>4</w:t>
      </w:r>
      <w:r w:rsidR="004D4B31" w:rsidRPr="002A2719">
        <w:rPr>
          <w:rFonts w:ascii="Arial" w:eastAsia="Times New Roman" w:hAnsi="Arial" w:cs="Arial"/>
          <w:lang w:eastAsia="ar-SA"/>
        </w:rPr>
        <w:t>:</w:t>
      </w:r>
    </w:p>
    <w:p w14:paraId="52E4A983" w14:textId="31FAFF6D" w:rsidR="004D4B31" w:rsidRPr="002A2719" w:rsidRDefault="004D4B31" w:rsidP="004D4B31">
      <w:pPr>
        <w:pStyle w:val="Default"/>
        <w:rPr>
          <w:sz w:val="22"/>
          <w:szCs w:val="22"/>
        </w:rPr>
      </w:pPr>
      <w:r w:rsidRPr="002A2719">
        <w:rPr>
          <w:sz w:val="22"/>
          <w:szCs w:val="22"/>
        </w:rPr>
        <w:t xml:space="preserve"> </w:t>
      </w:r>
    </w:p>
    <w:p w14:paraId="57452643" w14:textId="44FF0D64" w:rsidR="00403C5F" w:rsidRPr="002A2719" w:rsidRDefault="00403C5F" w:rsidP="004D4B31">
      <w:pPr>
        <w:pStyle w:val="Default"/>
        <w:numPr>
          <w:ilvl w:val="0"/>
          <w:numId w:val="7"/>
        </w:numPr>
        <w:jc w:val="both"/>
        <w:rPr>
          <w:sz w:val="22"/>
          <w:szCs w:val="22"/>
        </w:rPr>
      </w:pPr>
      <w:r w:rsidRPr="002A2719">
        <w:rPr>
          <w:sz w:val="22"/>
          <w:szCs w:val="22"/>
        </w:rPr>
        <w:lastRenderedPageBreak/>
        <w:t>n. 35 del 29/04/2022 ad oggetto: “</w:t>
      </w:r>
      <w:r w:rsidR="00AF38A0" w:rsidRPr="002A2719">
        <w:rPr>
          <w:sz w:val="22"/>
          <w:szCs w:val="22"/>
        </w:rPr>
        <w:t>RATIFICA DELIBERAZIONE DELLA GIUNTA COMUNALE N. 36 DEL 14.04.2022 AD OGGETTO: "VARIAZIONE IN VIA D'URGENZA, AI SENSI DELL' ART. 175 COMMA 4 DEL D. LGS. 267/2000 AL BILANCIO DI PREVISIONE 2022-2024";</w:t>
      </w:r>
    </w:p>
    <w:p w14:paraId="07B1982A" w14:textId="77777777" w:rsidR="00AF38A0" w:rsidRPr="002A2719" w:rsidRDefault="00AF38A0" w:rsidP="00AF38A0">
      <w:pPr>
        <w:pStyle w:val="Default"/>
        <w:ind w:left="720"/>
        <w:jc w:val="both"/>
        <w:rPr>
          <w:sz w:val="22"/>
          <w:szCs w:val="22"/>
        </w:rPr>
      </w:pPr>
    </w:p>
    <w:p w14:paraId="11E50CE4" w14:textId="432726C6" w:rsidR="004D4B31" w:rsidRPr="002A2719" w:rsidRDefault="004D4B31" w:rsidP="004D4B31">
      <w:pPr>
        <w:pStyle w:val="Default"/>
        <w:numPr>
          <w:ilvl w:val="0"/>
          <w:numId w:val="7"/>
        </w:numPr>
        <w:jc w:val="both"/>
        <w:rPr>
          <w:sz w:val="22"/>
          <w:szCs w:val="22"/>
        </w:rPr>
      </w:pPr>
      <w:r w:rsidRPr="002A2719">
        <w:rPr>
          <w:sz w:val="22"/>
          <w:szCs w:val="22"/>
        </w:rPr>
        <w:t xml:space="preserve">n. </w:t>
      </w:r>
      <w:r w:rsidR="00403C5F" w:rsidRPr="002A2719">
        <w:rPr>
          <w:sz w:val="22"/>
          <w:szCs w:val="22"/>
        </w:rPr>
        <w:t>42</w:t>
      </w:r>
      <w:r w:rsidRPr="002A2719">
        <w:rPr>
          <w:sz w:val="22"/>
          <w:szCs w:val="22"/>
        </w:rPr>
        <w:t xml:space="preserve"> del 3</w:t>
      </w:r>
      <w:r w:rsidR="00403C5F" w:rsidRPr="002A2719">
        <w:rPr>
          <w:sz w:val="22"/>
          <w:szCs w:val="22"/>
        </w:rPr>
        <w:t>1</w:t>
      </w:r>
      <w:r w:rsidRPr="002A2719">
        <w:rPr>
          <w:sz w:val="22"/>
          <w:szCs w:val="22"/>
        </w:rPr>
        <w:t>/0</w:t>
      </w:r>
      <w:r w:rsidR="00403C5F" w:rsidRPr="002A2719">
        <w:rPr>
          <w:sz w:val="22"/>
          <w:szCs w:val="22"/>
        </w:rPr>
        <w:t>5</w:t>
      </w:r>
      <w:r w:rsidRPr="002A2719">
        <w:rPr>
          <w:sz w:val="22"/>
          <w:szCs w:val="22"/>
        </w:rPr>
        <w:t>/202</w:t>
      </w:r>
      <w:r w:rsidR="00403C5F" w:rsidRPr="002A2719">
        <w:rPr>
          <w:sz w:val="22"/>
          <w:szCs w:val="22"/>
        </w:rPr>
        <w:t>2</w:t>
      </w:r>
      <w:r w:rsidRPr="002A2719">
        <w:rPr>
          <w:sz w:val="22"/>
          <w:szCs w:val="22"/>
        </w:rPr>
        <w:t xml:space="preserve"> ad oggetto “</w:t>
      </w:r>
      <w:r w:rsidR="00403C5F" w:rsidRPr="002A2719">
        <w:rPr>
          <w:sz w:val="22"/>
          <w:szCs w:val="22"/>
        </w:rPr>
        <w:t>VARIAZIONI DI BILANCIO AI SENSI DELL'ART. 175 DEL D. LGS. 267/2000 - PRIMO PROVVEDIMENTO E PARZIALE APPLICAZIONE DELL'AVANZO DI AMMINISTRAZIONE”</w:t>
      </w:r>
      <w:r w:rsidRPr="002A2719">
        <w:rPr>
          <w:sz w:val="22"/>
          <w:szCs w:val="22"/>
        </w:rPr>
        <w:t>;</w:t>
      </w:r>
    </w:p>
    <w:p w14:paraId="44B537C6" w14:textId="77777777" w:rsidR="00AF38A0" w:rsidRPr="002A2719" w:rsidRDefault="00AF38A0" w:rsidP="00AF38A0">
      <w:pPr>
        <w:pStyle w:val="Paragrafoelenco"/>
        <w:rPr>
          <w:rFonts w:ascii="Arial" w:hAnsi="Arial" w:cs="Arial"/>
        </w:rPr>
      </w:pPr>
    </w:p>
    <w:p w14:paraId="50075784" w14:textId="5D84246B" w:rsidR="00AF38A0" w:rsidRPr="002A2719" w:rsidRDefault="00AF38A0" w:rsidP="004D4B31">
      <w:pPr>
        <w:pStyle w:val="Default"/>
        <w:numPr>
          <w:ilvl w:val="0"/>
          <w:numId w:val="7"/>
        </w:numPr>
        <w:jc w:val="both"/>
        <w:rPr>
          <w:sz w:val="22"/>
          <w:szCs w:val="22"/>
        </w:rPr>
      </w:pPr>
      <w:r w:rsidRPr="002A2719">
        <w:rPr>
          <w:sz w:val="22"/>
          <w:szCs w:val="22"/>
        </w:rPr>
        <w:t>n. 46 del 31/05/2022 ad oggetto: “RATIFICA DELIBERAZIONE DELLA GIUNTA COMUNALE N. 43 DEL 28.04.2022 AD OGGETTO: "VARIAZIONE IN VIA D'URGENZA, AI SENSI DELL' ART. 175 COMMA 4 DEL D. LGS. 267/2000 AL BILANCIO DI PREVISIONE 2022-2024";</w:t>
      </w:r>
    </w:p>
    <w:p w14:paraId="0F68AA5B" w14:textId="77777777" w:rsidR="002E09D9" w:rsidRPr="002A2719" w:rsidRDefault="002E09D9" w:rsidP="002E09D9">
      <w:pPr>
        <w:pStyle w:val="Default"/>
        <w:ind w:left="720"/>
        <w:jc w:val="both"/>
        <w:rPr>
          <w:sz w:val="22"/>
          <w:szCs w:val="22"/>
        </w:rPr>
      </w:pPr>
    </w:p>
    <w:p w14:paraId="243CE951" w14:textId="004FBB12" w:rsidR="004D4B31" w:rsidRPr="002A2719" w:rsidRDefault="004D4B31" w:rsidP="004D4B31">
      <w:pPr>
        <w:pStyle w:val="Default"/>
        <w:numPr>
          <w:ilvl w:val="0"/>
          <w:numId w:val="7"/>
        </w:numPr>
        <w:jc w:val="both"/>
        <w:rPr>
          <w:sz w:val="22"/>
          <w:szCs w:val="22"/>
        </w:rPr>
      </w:pPr>
      <w:r w:rsidRPr="002A2719">
        <w:rPr>
          <w:sz w:val="22"/>
          <w:szCs w:val="22"/>
        </w:rPr>
        <w:t xml:space="preserve">n. </w:t>
      </w:r>
      <w:r w:rsidR="00403C5F" w:rsidRPr="002A2719">
        <w:rPr>
          <w:sz w:val="22"/>
          <w:szCs w:val="22"/>
        </w:rPr>
        <w:t>56</w:t>
      </w:r>
      <w:r w:rsidRPr="002A2719">
        <w:rPr>
          <w:sz w:val="22"/>
          <w:szCs w:val="22"/>
        </w:rPr>
        <w:t xml:space="preserve"> del 3</w:t>
      </w:r>
      <w:r w:rsidR="00403C5F" w:rsidRPr="002A2719">
        <w:rPr>
          <w:sz w:val="22"/>
          <w:szCs w:val="22"/>
        </w:rPr>
        <w:t>0</w:t>
      </w:r>
      <w:r w:rsidRPr="002A2719">
        <w:rPr>
          <w:sz w:val="22"/>
          <w:szCs w:val="22"/>
        </w:rPr>
        <w:t>/0</w:t>
      </w:r>
      <w:r w:rsidR="00403C5F" w:rsidRPr="002A2719">
        <w:rPr>
          <w:sz w:val="22"/>
          <w:szCs w:val="22"/>
        </w:rPr>
        <w:t>6</w:t>
      </w:r>
      <w:r w:rsidRPr="002A2719">
        <w:rPr>
          <w:sz w:val="22"/>
          <w:szCs w:val="22"/>
        </w:rPr>
        <w:t>/202</w:t>
      </w:r>
      <w:r w:rsidR="00403C5F" w:rsidRPr="002A2719">
        <w:rPr>
          <w:sz w:val="22"/>
          <w:szCs w:val="22"/>
        </w:rPr>
        <w:t>2</w:t>
      </w:r>
      <w:r w:rsidRPr="002A2719">
        <w:rPr>
          <w:sz w:val="22"/>
          <w:szCs w:val="22"/>
        </w:rPr>
        <w:t xml:space="preserve"> ad oggetto “</w:t>
      </w:r>
      <w:r w:rsidR="00403C5F" w:rsidRPr="002A2719">
        <w:rPr>
          <w:sz w:val="22"/>
          <w:szCs w:val="22"/>
        </w:rPr>
        <w:t>VARIAZIONI DI BILANCIO AI SENSI DELL'ART. 175 DEL D. LGS. 267/2000 -SECONDO PROVVEDIMENTO E PARZIALE APPLICAZIONE DELL'AVANZO DI AMMINISTRAZIONE</w:t>
      </w:r>
      <w:r w:rsidRPr="002A2719">
        <w:rPr>
          <w:sz w:val="22"/>
          <w:szCs w:val="22"/>
        </w:rPr>
        <w:t>";</w:t>
      </w:r>
    </w:p>
    <w:p w14:paraId="11796DB2" w14:textId="77777777" w:rsidR="002E09D9" w:rsidRPr="002A2719" w:rsidRDefault="002E09D9" w:rsidP="004D4B31">
      <w:pPr>
        <w:suppressAutoHyphens/>
        <w:autoSpaceDE w:val="0"/>
        <w:autoSpaceDN w:val="0"/>
        <w:adjustRightInd w:val="0"/>
        <w:spacing w:after="120" w:line="240" w:lineRule="auto"/>
        <w:jc w:val="both"/>
        <w:rPr>
          <w:rFonts w:ascii="Arial" w:eastAsia="Times New Roman" w:hAnsi="Arial" w:cs="Arial"/>
          <w:lang w:eastAsia="ar-SA"/>
        </w:rPr>
      </w:pPr>
    </w:p>
    <w:p w14:paraId="2B0E94BA" w14:textId="6D4CBA96" w:rsidR="004D4B31" w:rsidRPr="002A2719" w:rsidRDefault="004D4B31" w:rsidP="004D4B31">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t xml:space="preserve">Rilevato </w:t>
      </w:r>
      <w:r w:rsidRPr="002A2719">
        <w:rPr>
          <w:rFonts w:ascii="Arial" w:eastAsia="Times New Roman" w:hAnsi="Arial" w:cs="Arial"/>
          <w:lang w:eastAsia="ar-SA"/>
        </w:rPr>
        <w:t>altresì che con l</w:t>
      </w:r>
      <w:r w:rsidR="00AF38A0" w:rsidRPr="002A2719">
        <w:rPr>
          <w:rFonts w:ascii="Arial" w:eastAsia="Times New Roman" w:hAnsi="Arial" w:cs="Arial"/>
          <w:lang w:eastAsia="ar-SA"/>
        </w:rPr>
        <w:t>e</w:t>
      </w:r>
      <w:r w:rsidRPr="002A2719">
        <w:rPr>
          <w:rFonts w:ascii="Arial" w:eastAsia="Times New Roman" w:hAnsi="Arial" w:cs="Arial"/>
          <w:lang w:eastAsia="ar-SA"/>
        </w:rPr>
        <w:t xml:space="preserve"> deliberazion</w:t>
      </w:r>
      <w:r w:rsidR="00AF38A0" w:rsidRPr="002A2719">
        <w:rPr>
          <w:rFonts w:ascii="Arial" w:eastAsia="Times New Roman" w:hAnsi="Arial" w:cs="Arial"/>
          <w:lang w:eastAsia="ar-SA"/>
        </w:rPr>
        <w:t>i</w:t>
      </w:r>
      <w:r w:rsidRPr="002A2719">
        <w:rPr>
          <w:rFonts w:ascii="Arial" w:eastAsia="Times New Roman" w:hAnsi="Arial" w:cs="Arial"/>
          <w:lang w:eastAsia="ar-SA"/>
        </w:rPr>
        <w:t xml:space="preserve"> sopra richiamat</w:t>
      </w:r>
      <w:r w:rsidR="00AF38A0" w:rsidRPr="002A2719">
        <w:rPr>
          <w:rFonts w:ascii="Arial" w:eastAsia="Times New Roman" w:hAnsi="Arial" w:cs="Arial"/>
          <w:lang w:eastAsia="ar-SA"/>
        </w:rPr>
        <w:t>e</w:t>
      </w:r>
      <w:r w:rsidRPr="002A2719">
        <w:rPr>
          <w:rFonts w:ascii="Arial" w:eastAsia="Times New Roman" w:hAnsi="Arial" w:cs="Arial"/>
          <w:lang w:eastAsia="ar-SA"/>
        </w:rPr>
        <w:t xml:space="preserve"> è stato accertato il permanere degli equilibri generali di bilancio</w:t>
      </w:r>
      <w:r w:rsidR="00531DA3" w:rsidRPr="002A2719">
        <w:rPr>
          <w:rFonts w:ascii="Arial" w:eastAsia="Times New Roman" w:hAnsi="Arial" w:cs="Arial"/>
          <w:lang w:eastAsia="ar-SA"/>
        </w:rPr>
        <w:t>;</w:t>
      </w:r>
    </w:p>
    <w:p w14:paraId="00B4D429" w14:textId="77777777" w:rsidR="002E09D9" w:rsidRPr="002A2719" w:rsidRDefault="002E09D9" w:rsidP="004D4B31">
      <w:pPr>
        <w:suppressAutoHyphens/>
        <w:autoSpaceDE w:val="0"/>
        <w:autoSpaceDN w:val="0"/>
        <w:adjustRightInd w:val="0"/>
        <w:spacing w:after="120" w:line="240" w:lineRule="auto"/>
        <w:jc w:val="both"/>
        <w:rPr>
          <w:rFonts w:ascii="Arial" w:eastAsia="Times New Roman" w:hAnsi="Arial" w:cs="Arial"/>
          <w:lang w:eastAsia="ar-SA"/>
        </w:rPr>
      </w:pPr>
    </w:p>
    <w:p w14:paraId="696C746A" w14:textId="343BDB53" w:rsidR="004D4B31" w:rsidRPr="002A2719" w:rsidRDefault="004D4B31" w:rsidP="004D4B31">
      <w:pPr>
        <w:suppressAutoHyphens/>
        <w:spacing w:after="120" w:line="240" w:lineRule="auto"/>
        <w:jc w:val="both"/>
        <w:rPr>
          <w:rFonts w:ascii="Arial" w:eastAsia="Times New Roman" w:hAnsi="Arial" w:cs="Arial"/>
          <w:i/>
          <w:iCs/>
          <w:lang w:eastAsia="ar-SA"/>
        </w:rPr>
      </w:pPr>
      <w:r w:rsidRPr="002A2719">
        <w:rPr>
          <w:rFonts w:ascii="Arial" w:eastAsia="Times New Roman" w:hAnsi="Arial" w:cs="Arial"/>
          <w:b/>
          <w:bCs/>
          <w:lang w:eastAsia="ar-SA"/>
        </w:rPr>
        <w:t xml:space="preserve">Richiamato </w:t>
      </w:r>
      <w:r w:rsidRPr="002A2719">
        <w:rPr>
          <w:rFonts w:ascii="Arial" w:eastAsia="Times New Roman" w:hAnsi="Arial" w:cs="Arial"/>
          <w:lang w:eastAsia="ar-SA"/>
        </w:rPr>
        <w:t xml:space="preserve">l’art.33, comma 2 del D.L.n.34/2019, come convertito nella L.n.58/2019 il quale prevede che </w:t>
      </w:r>
      <w:r w:rsidRPr="002A2719">
        <w:rPr>
          <w:rFonts w:ascii="Arial" w:eastAsia="Times New Roman" w:hAnsi="Arial" w:cs="Arial"/>
          <w:i/>
          <w:iCs/>
          <w:lang w:eastAsia="ar-SA"/>
        </w:rPr>
        <w:t xml:space="preserve">“A decorrere dalla data individuata dal decreto di cui al presente comma, anche per le finalità di cui al comma 1, i comuni possono procedere ad assunzioni di personale a tempo indeterminato in coerenza con i piani triennali dei fabbisogni di personale e </w:t>
      </w:r>
      <w:r w:rsidRPr="002A2719">
        <w:rPr>
          <w:rFonts w:ascii="Arial" w:eastAsia="Times New Roman" w:hAnsi="Arial" w:cs="Arial"/>
          <w:b/>
          <w:bCs/>
          <w:i/>
          <w:iCs/>
          <w:lang w:eastAsia="ar-SA"/>
        </w:rPr>
        <w:t>fermo restando il rispetto pluriennale dell'equilibrio di bilancio asseverato dall'organo di revisione,</w:t>
      </w:r>
      <w:r w:rsidRPr="002A2719">
        <w:rPr>
          <w:rFonts w:ascii="Arial" w:eastAsia="Times New Roman" w:hAnsi="Arial" w:cs="Arial"/>
          <w:i/>
          <w:iCs/>
          <w:lang w:eastAsia="ar-SA"/>
        </w:rPr>
        <w:t xml:space="preserve"> sino ad una spesa complessiva per tutto il personale dipendente, al lordo degli oneri riflessi a carico dell'amministrazione, non superiore al valore soglia definito come percentuale, differenziata per fascia demografica, della media delle entrate correnti relative agli ultimi tre rendiconti approvati, considerate al netto del fondo crediti dubbia esigibilità stanziato in bilancio di previsione. Con decreto del Ministro della pubblica amministrazione, di concerto con il Ministro dell'economia e delle finanze e il Ministro dell'interno, previa intesa in sede di Conferenza Stato-Città ed autonomie locali, entro sessanta giorni dalla data di entrata in vigore del presente decreto sono individuate le fasce demografiche, i relativi valori soglia prossimi al valore medio per fascia demografica e le relative percentuali massime annuali di incremento del personale in servizio per i comuni che si collocano al di sotto del predetto valore soglia. I </w:t>
      </w:r>
      <w:proofErr w:type="gramStart"/>
      <w:r w:rsidRPr="002A2719">
        <w:rPr>
          <w:rFonts w:ascii="Arial" w:eastAsia="Times New Roman" w:hAnsi="Arial" w:cs="Arial"/>
          <w:i/>
          <w:iCs/>
          <w:lang w:eastAsia="ar-SA"/>
        </w:rPr>
        <w:t>predetti</w:t>
      </w:r>
      <w:proofErr w:type="gramEnd"/>
      <w:r w:rsidRPr="002A2719">
        <w:rPr>
          <w:rFonts w:ascii="Arial" w:eastAsia="Times New Roman" w:hAnsi="Arial" w:cs="Arial"/>
          <w:i/>
          <w:iCs/>
          <w:lang w:eastAsia="ar-SA"/>
        </w:rPr>
        <w:t xml:space="preserve"> parametri possono essere aggiornati con le modalità di cui al secondo periodo ogni cinque anni. I comuni in cui il rapporto fra la spesa di personale, al lordo degli oneri riflessi a carico dell'amministrazione, e la media delle </w:t>
      </w:r>
      <w:proofErr w:type="gramStart"/>
      <w:r w:rsidRPr="002A2719">
        <w:rPr>
          <w:rFonts w:ascii="Arial" w:eastAsia="Times New Roman" w:hAnsi="Arial" w:cs="Arial"/>
          <w:i/>
          <w:iCs/>
          <w:lang w:eastAsia="ar-SA"/>
        </w:rPr>
        <w:t>predette</w:t>
      </w:r>
      <w:proofErr w:type="gramEnd"/>
      <w:r w:rsidRPr="002A2719">
        <w:rPr>
          <w:rFonts w:ascii="Arial" w:eastAsia="Times New Roman" w:hAnsi="Arial" w:cs="Arial"/>
          <w:i/>
          <w:iCs/>
          <w:lang w:eastAsia="ar-SA"/>
        </w:rPr>
        <w:t xml:space="preserve"> entrate correnti relative agli ultimi tre rendiconti approvati risulta superiore al valore soglia di cui al primo periodo adottano un percorso di graduale riduzione annuale del suddetto rapporto fino al conseguimento nell'anno 2025 del predetto valore soglia anche applicando un turn over inferiore al 100 per cento ...”;</w:t>
      </w:r>
    </w:p>
    <w:p w14:paraId="7759BBFE" w14:textId="77777777" w:rsidR="002E09D9" w:rsidRPr="002A2719" w:rsidRDefault="002E09D9" w:rsidP="004D4B31">
      <w:pPr>
        <w:suppressAutoHyphens/>
        <w:spacing w:after="120" w:line="240" w:lineRule="auto"/>
        <w:jc w:val="both"/>
        <w:rPr>
          <w:rFonts w:ascii="Arial" w:eastAsia="Times New Roman" w:hAnsi="Arial" w:cs="Arial"/>
          <w:i/>
          <w:iCs/>
          <w:lang w:eastAsia="ar-SA"/>
        </w:rPr>
      </w:pPr>
    </w:p>
    <w:p w14:paraId="00BB0657" w14:textId="488DF77F" w:rsidR="004D4B31" w:rsidRPr="002A2719" w:rsidRDefault="004D4B31" w:rsidP="004D4B31">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t xml:space="preserve">Rilevato che </w:t>
      </w:r>
      <w:r w:rsidRPr="002A2719">
        <w:rPr>
          <w:rFonts w:ascii="Arial" w:eastAsia="Times New Roman" w:hAnsi="Arial" w:cs="Arial"/>
          <w:lang w:eastAsia="ar-SA"/>
        </w:rPr>
        <w:t xml:space="preserve">in data 17/03/2020 (G.U. n.108 del 27/04/2020) è stato approvato il D.P.C.M ad oggetto </w:t>
      </w:r>
      <w:r w:rsidRPr="002A2719">
        <w:rPr>
          <w:rFonts w:ascii="Arial" w:eastAsia="Times New Roman" w:hAnsi="Arial" w:cs="Arial"/>
          <w:i/>
          <w:iCs/>
          <w:lang w:eastAsia="ar-SA"/>
        </w:rPr>
        <w:t>“</w:t>
      </w:r>
      <w:r w:rsidRPr="002A2719">
        <w:rPr>
          <w:rFonts w:ascii="Arial" w:eastAsia="Times New Roman" w:hAnsi="Arial" w:cs="Arial"/>
          <w:i/>
          <w:iCs/>
          <w:lang w:eastAsia="it-IT"/>
        </w:rPr>
        <w:t xml:space="preserve">Misure per la definizione delle capacità </w:t>
      </w:r>
      <w:proofErr w:type="spellStart"/>
      <w:r w:rsidRPr="002A2719">
        <w:rPr>
          <w:rFonts w:ascii="Arial" w:eastAsia="Times New Roman" w:hAnsi="Arial" w:cs="Arial"/>
          <w:i/>
          <w:iCs/>
          <w:lang w:eastAsia="it-IT"/>
        </w:rPr>
        <w:t>assunzionali</w:t>
      </w:r>
      <w:proofErr w:type="spellEnd"/>
      <w:r w:rsidRPr="002A2719">
        <w:rPr>
          <w:rFonts w:ascii="Arial" w:eastAsia="Times New Roman" w:hAnsi="Arial" w:cs="Arial"/>
          <w:i/>
          <w:iCs/>
          <w:lang w:eastAsia="it-IT"/>
        </w:rPr>
        <w:t xml:space="preserve"> di personale a tempo indeterminato dei comuni</w:t>
      </w:r>
      <w:r w:rsidRPr="002A2719">
        <w:rPr>
          <w:rFonts w:ascii="Arial" w:eastAsia="Times New Roman" w:hAnsi="Arial" w:cs="Arial"/>
          <w:lang w:eastAsia="it-IT"/>
        </w:rPr>
        <w:t>”</w:t>
      </w:r>
      <w:r w:rsidRPr="002A2719">
        <w:rPr>
          <w:rFonts w:ascii="Arial" w:eastAsia="Times New Roman" w:hAnsi="Arial" w:cs="Arial"/>
          <w:lang w:eastAsia="ar-SA"/>
        </w:rPr>
        <w:t xml:space="preserve"> previsto dal </w:t>
      </w:r>
      <w:proofErr w:type="gramStart"/>
      <w:r w:rsidRPr="002A2719">
        <w:rPr>
          <w:rFonts w:ascii="Arial" w:eastAsia="Times New Roman" w:hAnsi="Arial" w:cs="Arial"/>
          <w:lang w:eastAsia="ar-SA"/>
        </w:rPr>
        <w:t>summenzionato</w:t>
      </w:r>
      <w:proofErr w:type="gramEnd"/>
      <w:r w:rsidRPr="002A2719">
        <w:rPr>
          <w:rFonts w:ascii="Arial" w:eastAsia="Times New Roman" w:hAnsi="Arial" w:cs="Arial"/>
          <w:lang w:eastAsia="ar-SA"/>
        </w:rPr>
        <w:t xml:space="preserve"> art. 33, comma 2 del D.L. n. 34/2019;</w:t>
      </w:r>
    </w:p>
    <w:p w14:paraId="095C9AE2" w14:textId="77777777" w:rsidR="002E09D9" w:rsidRPr="002A2719" w:rsidRDefault="002E09D9" w:rsidP="004D4B31">
      <w:pPr>
        <w:suppressAutoHyphens/>
        <w:autoSpaceDE w:val="0"/>
        <w:autoSpaceDN w:val="0"/>
        <w:adjustRightInd w:val="0"/>
        <w:spacing w:after="120" w:line="240" w:lineRule="auto"/>
        <w:jc w:val="both"/>
        <w:rPr>
          <w:rFonts w:ascii="Arial" w:eastAsia="Times New Roman" w:hAnsi="Arial" w:cs="Arial"/>
          <w:lang w:eastAsia="ar-SA"/>
        </w:rPr>
      </w:pPr>
    </w:p>
    <w:p w14:paraId="21EEE670" w14:textId="2A16B851" w:rsidR="004D4B31" w:rsidRPr="002A2719" w:rsidRDefault="004D4B31" w:rsidP="002A2719">
      <w:pPr>
        <w:pStyle w:val="NormaleWeb"/>
        <w:shd w:val="clear" w:color="auto" w:fill="FFFFFF" w:themeFill="background1"/>
        <w:jc w:val="both"/>
        <w:rPr>
          <w:rFonts w:ascii="Arial" w:hAnsi="Arial" w:cs="Arial"/>
          <w:color w:val="auto"/>
          <w:sz w:val="22"/>
          <w:szCs w:val="22"/>
          <w:lang w:eastAsia="it-IT"/>
        </w:rPr>
      </w:pPr>
      <w:r w:rsidRPr="002A2719">
        <w:rPr>
          <w:rFonts w:ascii="Arial" w:hAnsi="Arial" w:cs="Arial"/>
          <w:b/>
          <w:sz w:val="22"/>
          <w:szCs w:val="22"/>
          <w:lang w:eastAsia="ar-SA"/>
        </w:rPr>
        <w:t>Vista</w:t>
      </w:r>
      <w:r w:rsidRPr="002A2719">
        <w:rPr>
          <w:rFonts w:ascii="Arial" w:hAnsi="Arial" w:cs="Arial"/>
          <w:sz w:val="22"/>
          <w:szCs w:val="22"/>
          <w:lang w:eastAsia="ar-SA"/>
        </w:rPr>
        <w:t xml:space="preserve"> la proposta di deliberazione di Giunta comunale n. </w:t>
      </w:r>
      <w:r w:rsidR="002A2719" w:rsidRPr="002A2719">
        <w:rPr>
          <w:rFonts w:ascii="Arial" w:hAnsi="Arial" w:cs="Arial"/>
          <w:sz w:val="22"/>
          <w:szCs w:val="22"/>
          <w:lang w:eastAsia="ar-SA"/>
        </w:rPr>
        <w:t>610</w:t>
      </w:r>
      <w:r w:rsidRPr="002A2719">
        <w:rPr>
          <w:rFonts w:ascii="Arial" w:hAnsi="Arial" w:cs="Arial"/>
          <w:sz w:val="22"/>
          <w:szCs w:val="22"/>
          <w:lang w:eastAsia="ar-SA"/>
        </w:rPr>
        <w:t>/202</w:t>
      </w:r>
      <w:r w:rsidR="002A2719" w:rsidRPr="002A2719">
        <w:rPr>
          <w:rFonts w:ascii="Arial" w:hAnsi="Arial" w:cs="Arial"/>
          <w:sz w:val="22"/>
          <w:szCs w:val="22"/>
          <w:lang w:eastAsia="ar-SA"/>
        </w:rPr>
        <w:t>2</w:t>
      </w:r>
      <w:r w:rsidRPr="002A2719">
        <w:rPr>
          <w:rFonts w:ascii="Arial" w:hAnsi="Arial" w:cs="Arial"/>
          <w:sz w:val="22"/>
          <w:szCs w:val="22"/>
          <w:lang w:eastAsia="ar-SA"/>
        </w:rPr>
        <w:t xml:space="preserve"> </w:t>
      </w:r>
      <w:r w:rsidR="002A2719" w:rsidRPr="002A2719">
        <w:rPr>
          <w:rFonts w:ascii="Arial" w:hAnsi="Arial" w:cs="Arial"/>
          <w:color w:val="auto"/>
          <w:sz w:val="22"/>
          <w:szCs w:val="22"/>
        </w:rPr>
        <w:t>avente ad oggetto “APPROVAZIONE PIANO TRIENNALE DEI FABBISOGNI DEL PERSONALE 2022</w:t>
      </w:r>
      <w:r w:rsidR="002A2719" w:rsidRPr="002A2719">
        <w:rPr>
          <w:rFonts w:ascii="Arial" w:hAnsi="Arial" w:cs="Arial"/>
          <w:color w:val="auto"/>
          <w:sz w:val="22"/>
          <w:szCs w:val="22"/>
          <w:lang w:eastAsia="it-IT"/>
        </w:rPr>
        <w:t>-2024 E CONSEGUENTE RIMODULAZIONE DELLA DOTAZIONE ORGANICA AI SENSI DELL’ARTICOLO 6 DEL D.LGS. 165/2001”,</w:t>
      </w:r>
      <w:r w:rsidRPr="002A2719">
        <w:rPr>
          <w:rFonts w:ascii="Arial" w:hAnsi="Arial" w:cs="Arial"/>
          <w:i/>
          <w:sz w:val="22"/>
          <w:szCs w:val="22"/>
          <w:lang w:eastAsia="ar-SA"/>
        </w:rPr>
        <w:t xml:space="preserve"> </w:t>
      </w:r>
      <w:r w:rsidRPr="002A2719">
        <w:rPr>
          <w:rFonts w:ascii="Arial" w:hAnsi="Arial" w:cs="Arial"/>
          <w:sz w:val="22"/>
          <w:szCs w:val="22"/>
          <w:lang w:eastAsia="ar-SA"/>
        </w:rPr>
        <w:t>unitamente agli allegati;</w:t>
      </w:r>
    </w:p>
    <w:p w14:paraId="34EE44F0" w14:textId="77777777" w:rsidR="00C83E91" w:rsidRPr="002A2719" w:rsidRDefault="00C83E91" w:rsidP="004D4B31">
      <w:pPr>
        <w:suppressAutoHyphens/>
        <w:spacing w:after="120" w:line="240" w:lineRule="auto"/>
        <w:jc w:val="both"/>
        <w:rPr>
          <w:rFonts w:ascii="Arial" w:eastAsia="Times New Roman" w:hAnsi="Arial" w:cs="Arial"/>
          <w:lang w:eastAsia="ar-SA"/>
        </w:rPr>
      </w:pPr>
    </w:p>
    <w:p w14:paraId="650B1E51" w14:textId="40AE781D" w:rsidR="004D4B31" w:rsidRPr="002A2719" w:rsidRDefault="004D4B31" w:rsidP="004D4B31">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lastRenderedPageBreak/>
        <w:t xml:space="preserve">Considerato </w:t>
      </w:r>
      <w:r w:rsidRPr="002A2719">
        <w:rPr>
          <w:rFonts w:ascii="Arial" w:eastAsia="Times New Roman" w:hAnsi="Arial" w:cs="Arial"/>
          <w:lang w:eastAsia="ar-SA"/>
        </w:rPr>
        <w:t>che sulla base della normativa sopra richiamata per poter procedere alle assunzioni previste nel Piano di fabbisogno di personale è necessario che l’Organo di Revisione asseveri il rispetto pluriennale dell’equilibrio di bilancio;</w:t>
      </w:r>
    </w:p>
    <w:p w14:paraId="0042CA3B" w14:textId="77777777" w:rsidR="002E09D9" w:rsidRPr="002A2719" w:rsidRDefault="002E09D9" w:rsidP="004D4B31">
      <w:pPr>
        <w:suppressAutoHyphens/>
        <w:autoSpaceDE w:val="0"/>
        <w:autoSpaceDN w:val="0"/>
        <w:adjustRightInd w:val="0"/>
        <w:spacing w:after="120" w:line="240" w:lineRule="auto"/>
        <w:jc w:val="both"/>
        <w:rPr>
          <w:rFonts w:ascii="Arial" w:eastAsia="Times New Roman" w:hAnsi="Arial" w:cs="Arial"/>
          <w:lang w:eastAsia="ar-SA"/>
        </w:rPr>
      </w:pPr>
    </w:p>
    <w:p w14:paraId="769707A4" w14:textId="11A39A48" w:rsidR="004D4B31" w:rsidRPr="002A2719" w:rsidRDefault="004D4B31" w:rsidP="00C309B5">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t xml:space="preserve">Vista </w:t>
      </w:r>
      <w:r w:rsidRPr="002A2719">
        <w:rPr>
          <w:rFonts w:ascii="Arial" w:eastAsia="Times New Roman" w:hAnsi="Arial" w:cs="Arial"/>
          <w:lang w:eastAsia="ar-SA"/>
        </w:rPr>
        <w:t xml:space="preserve">la documentazione </w:t>
      </w:r>
      <w:r w:rsidR="002E09D9" w:rsidRPr="002A2719">
        <w:rPr>
          <w:rFonts w:ascii="Arial" w:eastAsia="Times New Roman" w:hAnsi="Arial" w:cs="Arial"/>
          <w:lang w:eastAsia="ar-SA"/>
        </w:rPr>
        <w:t>a corredo della</w:t>
      </w:r>
      <w:r w:rsidRPr="002A2719">
        <w:rPr>
          <w:rFonts w:ascii="Arial" w:eastAsia="Times New Roman" w:hAnsi="Arial" w:cs="Arial"/>
          <w:lang w:eastAsia="ar-SA"/>
        </w:rPr>
        <w:t xml:space="preserve"> proposta esaminata, </w:t>
      </w:r>
      <w:r w:rsidR="002E09D9" w:rsidRPr="002A2719">
        <w:rPr>
          <w:rFonts w:ascii="Arial" w:eastAsia="Times New Roman" w:hAnsi="Arial" w:cs="Arial"/>
          <w:lang w:eastAsia="ar-SA"/>
        </w:rPr>
        <w:t>dalla quale emerge</w:t>
      </w:r>
      <w:r w:rsidRPr="002A2719">
        <w:rPr>
          <w:rFonts w:ascii="Arial" w:eastAsia="Times New Roman" w:hAnsi="Arial" w:cs="Arial"/>
          <w:lang w:eastAsia="ar-SA"/>
        </w:rPr>
        <w:t xml:space="preserve"> l’impatto economico-finanziario della spesa di personale conseguente alle assunzioni previste nel piano del fabbisogno 202</w:t>
      </w:r>
      <w:r w:rsidR="00AF38A0" w:rsidRPr="002A2719">
        <w:rPr>
          <w:rFonts w:ascii="Arial" w:eastAsia="Times New Roman" w:hAnsi="Arial" w:cs="Arial"/>
          <w:lang w:eastAsia="ar-SA"/>
        </w:rPr>
        <w:t>2</w:t>
      </w:r>
      <w:r w:rsidRPr="002A2719">
        <w:rPr>
          <w:rFonts w:ascii="Arial" w:eastAsia="Times New Roman" w:hAnsi="Arial" w:cs="Arial"/>
          <w:lang w:eastAsia="ar-SA"/>
        </w:rPr>
        <w:t>/202</w:t>
      </w:r>
      <w:r w:rsidR="00AF38A0" w:rsidRPr="002A2719">
        <w:rPr>
          <w:rFonts w:ascii="Arial" w:eastAsia="Times New Roman" w:hAnsi="Arial" w:cs="Arial"/>
          <w:lang w:eastAsia="ar-SA"/>
        </w:rPr>
        <w:t>4</w:t>
      </w:r>
      <w:r w:rsidRPr="002A2719">
        <w:rPr>
          <w:rFonts w:ascii="Arial" w:eastAsia="Times New Roman" w:hAnsi="Arial" w:cs="Arial"/>
          <w:lang w:eastAsia="ar-SA"/>
        </w:rPr>
        <w:t xml:space="preserve"> sugli equilibri di bilancio;</w:t>
      </w:r>
    </w:p>
    <w:p w14:paraId="1B0D0AA1" w14:textId="77777777" w:rsidR="004D4B31" w:rsidRPr="002A2719" w:rsidRDefault="004D4B31" w:rsidP="00C309B5">
      <w:pPr>
        <w:suppressAutoHyphens/>
        <w:autoSpaceDE w:val="0"/>
        <w:autoSpaceDN w:val="0"/>
        <w:adjustRightInd w:val="0"/>
        <w:spacing w:after="120" w:line="240" w:lineRule="auto"/>
        <w:jc w:val="both"/>
        <w:rPr>
          <w:rFonts w:ascii="Arial" w:eastAsia="Times New Roman" w:hAnsi="Arial" w:cs="Arial"/>
          <w:lang w:eastAsia="ar-SA"/>
        </w:rPr>
      </w:pPr>
    </w:p>
    <w:p w14:paraId="421BDB0F" w14:textId="1DB1CB2A" w:rsidR="004D4B31" w:rsidRPr="002A2719" w:rsidRDefault="004D4B31" w:rsidP="00C309B5">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t xml:space="preserve">Rilevato </w:t>
      </w:r>
      <w:r w:rsidRPr="002A2719">
        <w:rPr>
          <w:rFonts w:ascii="Arial" w:eastAsia="Times New Roman" w:hAnsi="Arial" w:cs="Arial"/>
          <w:lang w:eastAsia="ar-SA"/>
        </w:rPr>
        <w:t xml:space="preserve">che </w:t>
      </w:r>
      <w:r w:rsidR="006C3F2C" w:rsidRPr="002A2719">
        <w:rPr>
          <w:rFonts w:ascii="Arial" w:eastAsia="Times New Roman" w:hAnsi="Arial" w:cs="Arial"/>
          <w:lang w:eastAsia="ar-SA"/>
        </w:rPr>
        <w:t>la</w:t>
      </w:r>
      <w:r w:rsidRPr="002A2719">
        <w:rPr>
          <w:rFonts w:ascii="Arial" w:eastAsia="Times New Roman" w:hAnsi="Arial" w:cs="Arial"/>
          <w:lang w:eastAsia="ar-SA"/>
        </w:rPr>
        <w:t xml:space="preserve"> </w:t>
      </w:r>
      <w:r w:rsidR="00AF38A0" w:rsidRPr="002A2719">
        <w:rPr>
          <w:rFonts w:ascii="Arial" w:eastAsia="Times New Roman" w:hAnsi="Arial" w:cs="Arial"/>
          <w:lang w:eastAsia="ar-SA"/>
        </w:rPr>
        <w:t>programmazione</w:t>
      </w:r>
      <w:r w:rsidRPr="002A2719">
        <w:rPr>
          <w:rFonts w:ascii="Arial" w:eastAsia="Times New Roman" w:hAnsi="Arial" w:cs="Arial"/>
          <w:lang w:eastAsia="ar-SA"/>
        </w:rPr>
        <w:t xml:space="preserve"> del piano del fabbisogno di personale 202</w:t>
      </w:r>
      <w:r w:rsidR="00AF38A0" w:rsidRPr="002A2719">
        <w:rPr>
          <w:rFonts w:ascii="Arial" w:eastAsia="Times New Roman" w:hAnsi="Arial" w:cs="Arial"/>
          <w:lang w:eastAsia="ar-SA"/>
        </w:rPr>
        <w:t>2</w:t>
      </w:r>
      <w:r w:rsidRPr="002A2719">
        <w:rPr>
          <w:rFonts w:ascii="Arial" w:eastAsia="Times New Roman" w:hAnsi="Arial" w:cs="Arial"/>
          <w:lang w:eastAsia="ar-SA"/>
        </w:rPr>
        <w:t>/202</w:t>
      </w:r>
      <w:r w:rsidR="00AF38A0" w:rsidRPr="002A2719">
        <w:rPr>
          <w:rFonts w:ascii="Arial" w:eastAsia="Times New Roman" w:hAnsi="Arial" w:cs="Arial"/>
          <w:lang w:eastAsia="ar-SA"/>
        </w:rPr>
        <w:t>4</w:t>
      </w:r>
      <w:r w:rsidRPr="002A2719">
        <w:rPr>
          <w:rFonts w:ascii="Arial" w:eastAsia="Times New Roman" w:hAnsi="Arial" w:cs="Arial"/>
          <w:lang w:eastAsia="ar-SA"/>
        </w:rPr>
        <w:t xml:space="preserve"> esaminat</w:t>
      </w:r>
      <w:r w:rsidR="006C3F2C" w:rsidRPr="002A2719">
        <w:rPr>
          <w:rFonts w:ascii="Arial" w:eastAsia="Times New Roman" w:hAnsi="Arial" w:cs="Arial"/>
          <w:lang w:eastAsia="ar-SA"/>
        </w:rPr>
        <w:t>a</w:t>
      </w:r>
      <w:r w:rsidRPr="002A2719">
        <w:rPr>
          <w:rFonts w:ascii="Arial" w:eastAsia="Times New Roman" w:hAnsi="Arial" w:cs="Arial"/>
          <w:lang w:eastAsia="ar-SA"/>
        </w:rPr>
        <w:t xml:space="preserve"> </w:t>
      </w:r>
      <w:r w:rsidR="00AF38A0" w:rsidRPr="002A2719">
        <w:rPr>
          <w:rFonts w:ascii="Arial" w:eastAsia="Times New Roman" w:hAnsi="Arial" w:cs="Arial"/>
          <w:lang w:eastAsia="ar-SA"/>
        </w:rPr>
        <w:t>trova copertura negli stanziamenti del bilancio di previsione 2022-2024</w:t>
      </w:r>
      <w:r w:rsidRPr="002A2719">
        <w:rPr>
          <w:rFonts w:ascii="Arial" w:eastAsia="Times New Roman" w:hAnsi="Arial" w:cs="Arial"/>
          <w:lang w:eastAsia="ar-SA"/>
        </w:rPr>
        <w:t>;</w:t>
      </w:r>
    </w:p>
    <w:p w14:paraId="41AFA2BE" w14:textId="77777777" w:rsidR="004D4B31" w:rsidRPr="002A2719" w:rsidRDefault="004D4B31" w:rsidP="00C309B5">
      <w:pPr>
        <w:suppressAutoHyphens/>
        <w:autoSpaceDE w:val="0"/>
        <w:autoSpaceDN w:val="0"/>
        <w:adjustRightInd w:val="0"/>
        <w:spacing w:after="120" w:line="240" w:lineRule="auto"/>
        <w:jc w:val="both"/>
        <w:rPr>
          <w:rFonts w:ascii="Arial" w:eastAsia="Times New Roman" w:hAnsi="Arial" w:cs="Arial"/>
          <w:lang w:eastAsia="ar-SA"/>
        </w:rPr>
      </w:pPr>
    </w:p>
    <w:p w14:paraId="3EBFD53E" w14:textId="6C501675" w:rsidR="004D4B31" w:rsidRPr="002A2719" w:rsidRDefault="004D4B31" w:rsidP="00C309B5">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t xml:space="preserve">Richiamata </w:t>
      </w:r>
      <w:r w:rsidRPr="002A2719">
        <w:rPr>
          <w:rFonts w:ascii="Arial" w:eastAsia="Times New Roman" w:hAnsi="Arial" w:cs="Arial"/>
          <w:lang w:eastAsia="ar-SA"/>
        </w:rPr>
        <w:t>la tabella dei parametri obiettivi per</w:t>
      </w:r>
      <w:r w:rsidR="00BB7902">
        <w:rPr>
          <w:rFonts w:ascii="Arial" w:eastAsia="Times New Roman" w:hAnsi="Arial" w:cs="Arial"/>
          <w:lang w:eastAsia="ar-SA"/>
        </w:rPr>
        <w:t xml:space="preserve"> i</w:t>
      </w:r>
      <w:r w:rsidRPr="002A2719">
        <w:rPr>
          <w:rFonts w:ascii="Arial" w:eastAsia="Times New Roman" w:hAnsi="Arial" w:cs="Arial"/>
          <w:lang w:eastAsia="ar-SA"/>
        </w:rPr>
        <w:t xml:space="preserve"> Comuni ai fini dell'accertamento della condizione di ente strutturalmente deficitario;</w:t>
      </w:r>
    </w:p>
    <w:p w14:paraId="11A7D2CD" w14:textId="77777777" w:rsidR="002E09D9" w:rsidRPr="002A2719" w:rsidRDefault="002E09D9" w:rsidP="00C309B5">
      <w:pPr>
        <w:suppressAutoHyphens/>
        <w:autoSpaceDE w:val="0"/>
        <w:autoSpaceDN w:val="0"/>
        <w:adjustRightInd w:val="0"/>
        <w:spacing w:after="120" w:line="240" w:lineRule="auto"/>
        <w:jc w:val="both"/>
        <w:rPr>
          <w:rFonts w:ascii="Arial" w:eastAsia="Times New Roman" w:hAnsi="Arial" w:cs="Arial"/>
          <w:highlight w:val="yellow"/>
          <w:lang w:eastAsia="ar-SA"/>
        </w:rPr>
      </w:pPr>
    </w:p>
    <w:p w14:paraId="60647DCB" w14:textId="15E06B23" w:rsidR="004D4B31" w:rsidRPr="002A2719" w:rsidRDefault="004D4B31" w:rsidP="00C309B5">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t xml:space="preserve">Visto ed esaminato </w:t>
      </w:r>
      <w:r w:rsidRPr="002A2719">
        <w:rPr>
          <w:rFonts w:ascii="Arial" w:eastAsia="Times New Roman" w:hAnsi="Arial" w:cs="Arial"/>
          <w:lang w:eastAsia="ar-SA"/>
        </w:rPr>
        <w:t>il piano degli indicatori di bilancio 202</w:t>
      </w:r>
      <w:r w:rsidR="000818CC">
        <w:rPr>
          <w:rFonts w:ascii="Arial" w:eastAsia="Times New Roman" w:hAnsi="Arial" w:cs="Arial"/>
          <w:lang w:eastAsia="ar-SA"/>
        </w:rPr>
        <w:t xml:space="preserve">2/2024 </w:t>
      </w:r>
      <w:r w:rsidRPr="002A2719">
        <w:rPr>
          <w:rFonts w:ascii="Arial" w:eastAsia="Times New Roman" w:hAnsi="Arial" w:cs="Arial"/>
          <w:lang w:eastAsia="ar-SA"/>
        </w:rPr>
        <w:t>aggiornato alla situazione attuale del bilancio</w:t>
      </w:r>
      <w:r w:rsidR="00601839">
        <w:rPr>
          <w:rFonts w:ascii="Arial" w:eastAsia="Times New Roman" w:hAnsi="Arial" w:cs="Arial"/>
          <w:lang w:eastAsia="ar-SA"/>
        </w:rPr>
        <w:t xml:space="preserve"> </w:t>
      </w:r>
      <w:r w:rsidRPr="002A2719">
        <w:rPr>
          <w:rFonts w:ascii="Arial" w:eastAsia="Times New Roman" w:hAnsi="Arial" w:cs="Arial"/>
          <w:lang w:eastAsia="ar-SA"/>
        </w:rPr>
        <w:t>con particolare riferimento ai seguenti indicatori:</w:t>
      </w:r>
    </w:p>
    <w:p w14:paraId="5EE555F8" w14:textId="2E72E807" w:rsidR="00601839" w:rsidRDefault="002E09D9" w:rsidP="00601839">
      <w:pPr>
        <w:pStyle w:val="Paragrafoelenco"/>
        <w:numPr>
          <w:ilvl w:val="0"/>
          <w:numId w:val="8"/>
        </w:num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lang w:eastAsia="ar-SA"/>
        </w:rPr>
        <w:t>Indicatore 1.1 “Incidenza spese rigide”</w:t>
      </w:r>
      <w:r w:rsidR="00BB7902">
        <w:rPr>
          <w:rFonts w:ascii="Arial" w:eastAsia="Times New Roman" w:hAnsi="Arial" w:cs="Arial"/>
          <w:lang w:eastAsia="ar-SA"/>
        </w:rPr>
        <w:t>;</w:t>
      </w:r>
    </w:p>
    <w:p w14:paraId="36340D5A" w14:textId="2E0B0717" w:rsidR="002E09D9" w:rsidRPr="00601839" w:rsidRDefault="002E09D9" w:rsidP="00601839">
      <w:pPr>
        <w:pStyle w:val="Paragrafoelenco"/>
        <w:numPr>
          <w:ilvl w:val="0"/>
          <w:numId w:val="8"/>
        </w:numPr>
        <w:suppressAutoHyphens/>
        <w:autoSpaceDE w:val="0"/>
        <w:autoSpaceDN w:val="0"/>
        <w:adjustRightInd w:val="0"/>
        <w:spacing w:after="120" w:line="240" w:lineRule="auto"/>
        <w:jc w:val="both"/>
        <w:rPr>
          <w:rFonts w:ascii="Arial" w:eastAsia="Times New Roman" w:hAnsi="Arial" w:cs="Arial"/>
          <w:lang w:eastAsia="ar-SA"/>
        </w:rPr>
      </w:pPr>
      <w:r w:rsidRPr="00601839">
        <w:rPr>
          <w:rFonts w:ascii="Arial" w:eastAsia="Times New Roman" w:hAnsi="Arial" w:cs="Arial"/>
          <w:lang w:eastAsia="ar-SA"/>
        </w:rPr>
        <w:t>Indicatore 2.</w:t>
      </w:r>
      <w:r w:rsidR="00601839">
        <w:rPr>
          <w:rFonts w:ascii="Arial" w:eastAsia="Times New Roman" w:hAnsi="Arial" w:cs="Arial"/>
          <w:lang w:eastAsia="ar-SA"/>
        </w:rPr>
        <w:t>3</w:t>
      </w:r>
      <w:r w:rsidRPr="00601839">
        <w:rPr>
          <w:rFonts w:ascii="Arial" w:eastAsia="Times New Roman" w:hAnsi="Arial" w:cs="Arial"/>
          <w:lang w:eastAsia="ar-SA"/>
        </w:rPr>
        <w:t xml:space="preserve"> “</w:t>
      </w:r>
      <w:r w:rsidR="00601839" w:rsidRPr="00601839">
        <w:rPr>
          <w:rFonts w:ascii="Arial" w:hAnsi="Arial" w:cs="Arial"/>
        </w:rPr>
        <w:t>Indicatore di realizzazione delle previsioni di</w:t>
      </w:r>
      <w:r w:rsidR="00601839">
        <w:rPr>
          <w:rFonts w:ascii="Arial" w:hAnsi="Arial" w:cs="Arial"/>
        </w:rPr>
        <w:t xml:space="preserve"> </w:t>
      </w:r>
      <w:r w:rsidR="00601839" w:rsidRPr="00601839">
        <w:rPr>
          <w:rFonts w:ascii="Arial" w:hAnsi="Arial" w:cs="Arial"/>
        </w:rPr>
        <w:t>competenza concernenti le entrate proprie</w:t>
      </w:r>
      <w:r w:rsidRPr="00601839">
        <w:rPr>
          <w:rFonts w:ascii="Arial" w:eastAsia="Times New Roman" w:hAnsi="Arial" w:cs="Arial"/>
          <w:lang w:eastAsia="ar-SA"/>
        </w:rPr>
        <w:t>”</w:t>
      </w:r>
      <w:r w:rsidR="00601839">
        <w:rPr>
          <w:rFonts w:ascii="Arial" w:eastAsia="Times New Roman" w:hAnsi="Arial" w:cs="Arial"/>
          <w:lang w:eastAsia="ar-SA"/>
        </w:rPr>
        <w:t>;</w:t>
      </w:r>
    </w:p>
    <w:p w14:paraId="2AF2AE8B" w14:textId="0DC61699" w:rsidR="002E09D9" w:rsidRPr="002A2719" w:rsidRDefault="002E09D9" w:rsidP="00C309B5">
      <w:pPr>
        <w:pStyle w:val="Paragrafoelenco"/>
        <w:numPr>
          <w:ilvl w:val="0"/>
          <w:numId w:val="8"/>
        </w:num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lang w:eastAsia="ar-SA"/>
        </w:rPr>
        <w:t>Indicatore</w:t>
      </w:r>
      <w:r w:rsidR="00601839">
        <w:rPr>
          <w:rFonts w:ascii="Arial" w:eastAsia="Times New Roman" w:hAnsi="Arial" w:cs="Arial"/>
          <w:lang w:eastAsia="ar-SA"/>
        </w:rPr>
        <w:t xml:space="preserve"> 8</w:t>
      </w:r>
      <w:r w:rsidR="00BB7902">
        <w:rPr>
          <w:rFonts w:ascii="Arial" w:eastAsia="Times New Roman" w:hAnsi="Arial" w:cs="Arial"/>
          <w:lang w:eastAsia="ar-SA"/>
        </w:rPr>
        <w:t>.</w:t>
      </w:r>
      <w:r w:rsidR="00601839">
        <w:rPr>
          <w:rFonts w:ascii="Arial" w:eastAsia="Times New Roman" w:hAnsi="Arial" w:cs="Arial"/>
          <w:lang w:eastAsia="ar-SA"/>
        </w:rPr>
        <w:t>2</w:t>
      </w:r>
      <w:r w:rsidRPr="002A2719">
        <w:rPr>
          <w:rFonts w:ascii="Arial" w:eastAsia="Times New Roman" w:hAnsi="Arial" w:cs="Arial"/>
          <w:lang w:eastAsia="ar-SA"/>
        </w:rPr>
        <w:t xml:space="preserve"> “</w:t>
      </w:r>
      <w:proofErr w:type="spellStart"/>
      <w:r w:rsidRPr="002A2719">
        <w:rPr>
          <w:rFonts w:ascii="Arial" w:eastAsia="Times New Roman" w:hAnsi="Arial" w:cs="Arial"/>
          <w:lang w:eastAsia="ar-SA"/>
        </w:rPr>
        <w:t>Sostenibilita'</w:t>
      </w:r>
      <w:proofErr w:type="spellEnd"/>
      <w:r w:rsidRPr="002A2719">
        <w:rPr>
          <w:rFonts w:ascii="Arial" w:eastAsia="Times New Roman" w:hAnsi="Arial" w:cs="Arial"/>
          <w:lang w:eastAsia="ar-SA"/>
        </w:rPr>
        <w:t xml:space="preserve"> debiti finanziari”;</w:t>
      </w:r>
    </w:p>
    <w:p w14:paraId="5E114609" w14:textId="61DDF907" w:rsidR="002E09D9" w:rsidRDefault="00601839" w:rsidP="00C309B5">
      <w:pPr>
        <w:pStyle w:val="Paragrafoelenco"/>
        <w:numPr>
          <w:ilvl w:val="0"/>
          <w:numId w:val="8"/>
        </w:numPr>
        <w:suppressAutoHyphens/>
        <w:autoSpaceDE w:val="0"/>
        <w:autoSpaceDN w:val="0"/>
        <w:adjustRightInd w:val="0"/>
        <w:spacing w:after="120" w:line="240" w:lineRule="auto"/>
        <w:jc w:val="both"/>
        <w:rPr>
          <w:rFonts w:ascii="Arial" w:eastAsia="Times New Roman" w:hAnsi="Arial" w:cs="Arial"/>
          <w:lang w:eastAsia="ar-SA"/>
        </w:rPr>
      </w:pPr>
      <w:r>
        <w:rPr>
          <w:rFonts w:ascii="Arial" w:eastAsia="Times New Roman" w:hAnsi="Arial" w:cs="Arial"/>
          <w:lang w:eastAsia="ar-SA"/>
        </w:rPr>
        <w:t>I</w:t>
      </w:r>
      <w:r w:rsidR="002E09D9" w:rsidRPr="002A2719">
        <w:rPr>
          <w:rFonts w:ascii="Arial" w:eastAsia="Times New Roman" w:hAnsi="Arial" w:cs="Arial"/>
          <w:lang w:eastAsia="ar-SA"/>
        </w:rPr>
        <w:t>ndicatore “Debiti fuori bilancio riconosciuti”</w:t>
      </w:r>
      <w:r w:rsidR="00BB7902">
        <w:rPr>
          <w:rFonts w:ascii="Arial" w:eastAsia="Times New Roman" w:hAnsi="Arial" w:cs="Arial"/>
          <w:lang w:eastAsia="ar-SA"/>
        </w:rPr>
        <w:t>.</w:t>
      </w:r>
    </w:p>
    <w:p w14:paraId="6D672B60" w14:textId="77777777" w:rsidR="002E0339" w:rsidRDefault="002E0339" w:rsidP="002E0339">
      <w:pPr>
        <w:suppressAutoHyphens/>
        <w:autoSpaceDE w:val="0"/>
        <w:autoSpaceDN w:val="0"/>
        <w:adjustRightInd w:val="0"/>
        <w:spacing w:after="120" w:line="240" w:lineRule="auto"/>
        <w:jc w:val="both"/>
        <w:rPr>
          <w:rFonts w:ascii="Arial" w:eastAsia="Times New Roman" w:hAnsi="Arial" w:cs="Arial"/>
          <w:lang w:eastAsia="ar-SA"/>
        </w:rPr>
      </w:pPr>
    </w:p>
    <w:p w14:paraId="37CAAE02" w14:textId="589E7679" w:rsidR="002E0339" w:rsidRDefault="002E0339" w:rsidP="002E0339">
      <w:pPr>
        <w:suppressAutoHyphens/>
        <w:autoSpaceDE w:val="0"/>
        <w:autoSpaceDN w:val="0"/>
        <w:adjustRightInd w:val="0"/>
        <w:spacing w:after="120" w:line="240" w:lineRule="auto"/>
        <w:jc w:val="both"/>
        <w:rPr>
          <w:rFonts w:ascii="Arial" w:eastAsia="Times New Roman" w:hAnsi="Arial" w:cs="Arial"/>
          <w:lang w:eastAsia="ar-SA"/>
        </w:rPr>
      </w:pPr>
      <w:r w:rsidRPr="002E0339">
        <w:rPr>
          <w:rFonts w:ascii="Arial" w:eastAsia="Times New Roman" w:hAnsi="Arial" w:cs="Arial"/>
          <w:b/>
          <w:bCs/>
          <w:lang w:eastAsia="ar-SA"/>
        </w:rPr>
        <w:t>Esaminat</w:t>
      </w:r>
      <w:r>
        <w:rPr>
          <w:rFonts w:ascii="Arial" w:eastAsia="Times New Roman" w:hAnsi="Arial" w:cs="Arial"/>
          <w:lang w:eastAsia="ar-SA"/>
        </w:rPr>
        <w:t xml:space="preserve">i altresì gli indicatori che misurano la situazione attuale, relativamente all’andamento dell’impegnato e dell’accertato, </w:t>
      </w:r>
      <w:r w:rsidR="00BB7902">
        <w:rPr>
          <w:rFonts w:ascii="Arial" w:eastAsia="Times New Roman" w:hAnsi="Arial" w:cs="Arial"/>
          <w:lang w:eastAsia="ar-SA"/>
        </w:rPr>
        <w:t>con riferimento</w:t>
      </w:r>
      <w:r>
        <w:rPr>
          <w:rFonts w:ascii="Arial" w:eastAsia="Times New Roman" w:hAnsi="Arial" w:cs="Arial"/>
          <w:lang w:eastAsia="ar-SA"/>
        </w:rPr>
        <w:t xml:space="preserve"> all’esercizio 2022, ed in particolare:</w:t>
      </w:r>
    </w:p>
    <w:p w14:paraId="201D860D" w14:textId="1BA75C5C" w:rsidR="00F576CE" w:rsidRPr="002E09D9" w:rsidRDefault="00F576CE" w:rsidP="00F576CE">
      <w:pPr>
        <w:pStyle w:val="Paragrafoelenco"/>
        <w:numPr>
          <w:ilvl w:val="0"/>
          <w:numId w:val="8"/>
        </w:numPr>
        <w:suppressAutoHyphens/>
        <w:autoSpaceDE w:val="0"/>
        <w:autoSpaceDN w:val="0"/>
        <w:adjustRightInd w:val="0"/>
        <w:spacing w:after="120" w:line="240" w:lineRule="auto"/>
        <w:jc w:val="both"/>
        <w:rPr>
          <w:rFonts w:ascii="Arial" w:eastAsia="Times New Roman" w:hAnsi="Arial" w:cs="Arial"/>
          <w:lang w:eastAsia="ar-SA"/>
        </w:rPr>
      </w:pPr>
      <w:r w:rsidRPr="002E09D9">
        <w:rPr>
          <w:rFonts w:ascii="Arial" w:eastAsia="Times New Roman" w:hAnsi="Arial" w:cs="Arial"/>
          <w:lang w:eastAsia="ar-SA"/>
        </w:rPr>
        <w:t xml:space="preserve">P1 – Indicatore </w:t>
      </w:r>
      <w:proofErr w:type="gramStart"/>
      <w:r w:rsidRPr="002E09D9">
        <w:rPr>
          <w:rFonts w:ascii="Arial" w:eastAsia="Times New Roman" w:hAnsi="Arial" w:cs="Arial"/>
          <w:lang w:eastAsia="ar-SA"/>
        </w:rPr>
        <w:t xml:space="preserve">1.1 </w:t>
      </w:r>
      <w:r w:rsidRPr="002E09D9">
        <w:t xml:space="preserve"> </w:t>
      </w:r>
      <w:r w:rsidRPr="002E09D9">
        <w:rPr>
          <w:rFonts w:ascii="Arial" w:eastAsia="Times New Roman" w:hAnsi="Arial" w:cs="Arial"/>
          <w:lang w:eastAsia="ar-SA"/>
        </w:rPr>
        <w:t>“</w:t>
      </w:r>
      <w:proofErr w:type="gramEnd"/>
      <w:r w:rsidRPr="002E09D9">
        <w:rPr>
          <w:rFonts w:ascii="Arial" w:eastAsia="Times New Roman" w:hAnsi="Arial" w:cs="Arial"/>
          <w:lang w:eastAsia="ar-SA"/>
        </w:rPr>
        <w:t>Incidenza spese rigide”</w:t>
      </w:r>
      <w:r w:rsidR="00BB7902">
        <w:rPr>
          <w:rFonts w:ascii="Arial" w:eastAsia="Times New Roman" w:hAnsi="Arial" w:cs="Arial"/>
          <w:lang w:eastAsia="ar-SA"/>
        </w:rPr>
        <w:t>;</w:t>
      </w:r>
    </w:p>
    <w:p w14:paraId="27AC6223" w14:textId="7E8EEE97" w:rsidR="00F576CE" w:rsidRPr="002E09D9" w:rsidRDefault="00F576CE" w:rsidP="00F576CE">
      <w:pPr>
        <w:pStyle w:val="Paragrafoelenco"/>
        <w:numPr>
          <w:ilvl w:val="0"/>
          <w:numId w:val="8"/>
        </w:numPr>
        <w:suppressAutoHyphens/>
        <w:autoSpaceDE w:val="0"/>
        <w:autoSpaceDN w:val="0"/>
        <w:adjustRightInd w:val="0"/>
        <w:spacing w:after="120" w:line="240" w:lineRule="auto"/>
        <w:jc w:val="both"/>
        <w:rPr>
          <w:rFonts w:ascii="Arial" w:eastAsia="Times New Roman" w:hAnsi="Arial" w:cs="Arial"/>
          <w:lang w:eastAsia="ar-SA"/>
        </w:rPr>
      </w:pPr>
      <w:r w:rsidRPr="002E09D9">
        <w:rPr>
          <w:rFonts w:ascii="Arial" w:eastAsia="Times New Roman" w:hAnsi="Arial" w:cs="Arial"/>
          <w:lang w:eastAsia="ar-SA"/>
        </w:rPr>
        <w:t>P2 – Indicatore 2.8 “Incidenza degli incassi delle entrate proprie sulle previsioni definitive di parte corrente”</w:t>
      </w:r>
      <w:r w:rsidR="00BB7902">
        <w:rPr>
          <w:rFonts w:ascii="Arial" w:eastAsia="Times New Roman" w:hAnsi="Arial" w:cs="Arial"/>
          <w:lang w:eastAsia="ar-SA"/>
        </w:rPr>
        <w:t>;</w:t>
      </w:r>
    </w:p>
    <w:p w14:paraId="1B3DA226" w14:textId="77777777" w:rsidR="00F576CE" w:rsidRPr="002E09D9" w:rsidRDefault="00F576CE" w:rsidP="00F576CE">
      <w:pPr>
        <w:pStyle w:val="Paragrafoelenco"/>
        <w:numPr>
          <w:ilvl w:val="0"/>
          <w:numId w:val="8"/>
        </w:numPr>
        <w:suppressAutoHyphens/>
        <w:autoSpaceDE w:val="0"/>
        <w:autoSpaceDN w:val="0"/>
        <w:adjustRightInd w:val="0"/>
        <w:spacing w:after="120" w:line="240" w:lineRule="auto"/>
        <w:jc w:val="both"/>
        <w:rPr>
          <w:rFonts w:ascii="Arial" w:eastAsia="Times New Roman" w:hAnsi="Arial" w:cs="Arial"/>
          <w:lang w:eastAsia="ar-SA"/>
        </w:rPr>
      </w:pPr>
      <w:r w:rsidRPr="002E09D9">
        <w:rPr>
          <w:rFonts w:ascii="Arial" w:eastAsia="Times New Roman" w:hAnsi="Arial" w:cs="Arial"/>
          <w:lang w:eastAsia="ar-SA"/>
        </w:rPr>
        <w:t>P4 – Indicatore 10.3 “</w:t>
      </w:r>
      <w:proofErr w:type="spellStart"/>
      <w:r w:rsidRPr="002E09D9">
        <w:rPr>
          <w:rFonts w:ascii="Arial" w:eastAsia="Times New Roman" w:hAnsi="Arial" w:cs="Arial"/>
          <w:lang w:eastAsia="ar-SA"/>
        </w:rPr>
        <w:t>Sostenibilita'</w:t>
      </w:r>
      <w:proofErr w:type="spellEnd"/>
      <w:r w:rsidRPr="002E09D9">
        <w:rPr>
          <w:rFonts w:ascii="Arial" w:eastAsia="Times New Roman" w:hAnsi="Arial" w:cs="Arial"/>
          <w:lang w:eastAsia="ar-SA"/>
        </w:rPr>
        <w:t xml:space="preserve"> debiti finanziari”;</w:t>
      </w:r>
    </w:p>
    <w:p w14:paraId="26823F95" w14:textId="77777777" w:rsidR="00F576CE" w:rsidRPr="002E09D9" w:rsidRDefault="00F576CE" w:rsidP="00F576CE">
      <w:pPr>
        <w:pStyle w:val="Paragrafoelenco"/>
        <w:numPr>
          <w:ilvl w:val="0"/>
          <w:numId w:val="8"/>
        </w:numPr>
        <w:suppressAutoHyphens/>
        <w:autoSpaceDE w:val="0"/>
        <w:autoSpaceDN w:val="0"/>
        <w:adjustRightInd w:val="0"/>
        <w:spacing w:after="120" w:line="240" w:lineRule="auto"/>
        <w:jc w:val="both"/>
        <w:rPr>
          <w:rFonts w:ascii="Arial" w:eastAsia="Times New Roman" w:hAnsi="Arial" w:cs="Arial"/>
          <w:lang w:eastAsia="ar-SA"/>
        </w:rPr>
      </w:pPr>
      <w:r w:rsidRPr="002E09D9">
        <w:rPr>
          <w:rFonts w:ascii="Arial" w:eastAsia="Times New Roman" w:hAnsi="Arial" w:cs="Arial"/>
          <w:lang w:eastAsia="ar-SA"/>
        </w:rPr>
        <w:t>P6 – Indicatore 13.1 “Debiti fuori bilancio riconosciuti”;</w:t>
      </w:r>
    </w:p>
    <w:p w14:paraId="6145C44A" w14:textId="347CA74D" w:rsidR="00F576CE" w:rsidRPr="00F576CE" w:rsidRDefault="00F576CE" w:rsidP="002E0339">
      <w:pPr>
        <w:pStyle w:val="Paragrafoelenco"/>
        <w:numPr>
          <w:ilvl w:val="0"/>
          <w:numId w:val="8"/>
        </w:numPr>
        <w:suppressAutoHyphens/>
        <w:autoSpaceDE w:val="0"/>
        <w:autoSpaceDN w:val="0"/>
        <w:adjustRightInd w:val="0"/>
        <w:spacing w:after="120" w:line="240" w:lineRule="auto"/>
        <w:jc w:val="both"/>
        <w:rPr>
          <w:rFonts w:ascii="Arial" w:eastAsia="Times New Roman" w:hAnsi="Arial" w:cs="Arial"/>
          <w:lang w:eastAsia="ar-SA"/>
        </w:rPr>
      </w:pPr>
      <w:r w:rsidRPr="002E09D9">
        <w:rPr>
          <w:rFonts w:ascii="Arial" w:eastAsia="Times New Roman" w:hAnsi="Arial" w:cs="Arial"/>
          <w:lang w:eastAsia="ar-SA"/>
        </w:rPr>
        <w:t>P8 – Indicatore “Effettiva capacità di riscossione”</w:t>
      </w:r>
      <w:r w:rsidR="00BB7902">
        <w:rPr>
          <w:rFonts w:ascii="Arial" w:eastAsia="Times New Roman" w:hAnsi="Arial" w:cs="Arial"/>
          <w:lang w:eastAsia="ar-SA"/>
        </w:rPr>
        <w:t>.</w:t>
      </w:r>
    </w:p>
    <w:p w14:paraId="2D722273" w14:textId="77777777" w:rsidR="002E09D9" w:rsidRPr="002A2719" w:rsidRDefault="002E09D9" w:rsidP="00C309B5">
      <w:pPr>
        <w:suppressAutoHyphens/>
        <w:autoSpaceDE w:val="0"/>
        <w:autoSpaceDN w:val="0"/>
        <w:adjustRightInd w:val="0"/>
        <w:spacing w:after="120" w:line="240" w:lineRule="auto"/>
        <w:jc w:val="both"/>
        <w:rPr>
          <w:rFonts w:ascii="Arial" w:eastAsia="Times New Roman" w:hAnsi="Arial" w:cs="Arial"/>
          <w:lang w:eastAsia="ar-SA"/>
        </w:rPr>
      </w:pPr>
    </w:p>
    <w:p w14:paraId="2BABAF8B" w14:textId="6EB5F76A" w:rsidR="002E09D9" w:rsidRPr="000818CC" w:rsidRDefault="002E09D9" w:rsidP="00C309B5">
      <w:pPr>
        <w:suppressAutoHyphens/>
        <w:autoSpaceDE w:val="0"/>
        <w:autoSpaceDN w:val="0"/>
        <w:adjustRightInd w:val="0"/>
        <w:spacing w:after="120" w:line="240" w:lineRule="auto"/>
        <w:jc w:val="both"/>
        <w:rPr>
          <w:rFonts w:ascii="Arial" w:eastAsia="Times New Roman" w:hAnsi="Arial" w:cs="Arial"/>
          <w:lang w:eastAsia="ar-SA"/>
        </w:rPr>
      </w:pPr>
      <w:r w:rsidRPr="002E0339">
        <w:rPr>
          <w:rFonts w:ascii="Arial" w:eastAsia="Times New Roman" w:hAnsi="Arial" w:cs="Arial"/>
          <w:b/>
          <w:bCs/>
          <w:lang w:eastAsia="ar-SA"/>
        </w:rPr>
        <w:t>Esaminati</w:t>
      </w:r>
      <w:r w:rsidRPr="000818CC">
        <w:rPr>
          <w:rFonts w:ascii="Arial" w:eastAsia="Times New Roman" w:hAnsi="Arial" w:cs="Arial"/>
          <w:lang w:eastAsia="ar-SA"/>
        </w:rPr>
        <w:t xml:space="preserve"> altresì i prospetti relativi agli equilibri di bilancio aggiornati alla data del </w:t>
      </w:r>
      <w:r w:rsidR="000818CC" w:rsidRPr="000818CC">
        <w:rPr>
          <w:rFonts w:ascii="Arial" w:eastAsia="Times New Roman" w:hAnsi="Arial" w:cs="Arial"/>
          <w:lang w:eastAsia="ar-SA"/>
        </w:rPr>
        <w:t>15.07.2022</w:t>
      </w:r>
      <w:r w:rsidRPr="000818CC">
        <w:rPr>
          <w:rFonts w:ascii="Arial" w:eastAsia="Times New Roman" w:hAnsi="Arial" w:cs="Arial"/>
          <w:lang w:eastAsia="ar-SA"/>
        </w:rPr>
        <w:t>;</w:t>
      </w:r>
    </w:p>
    <w:p w14:paraId="1FDCE1DA" w14:textId="77777777" w:rsidR="004D4B31" w:rsidRPr="002A2719" w:rsidRDefault="004D4B31" w:rsidP="004D4B31">
      <w:pPr>
        <w:suppressAutoHyphens/>
        <w:autoSpaceDE w:val="0"/>
        <w:autoSpaceDN w:val="0"/>
        <w:adjustRightInd w:val="0"/>
        <w:spacing w:after="120" w:line="240" w:lineRule="auto"/>
        <w:jc w:val="both"/>
        <w:rPr>
          <w:rFonts w:ascii="Arial" w:eastAsia="Times New Roman" w:hAnsi="Arial" w:cs="Arial"/>
          <w:lang w:eastAsia="ar-SA"/>
        </w:rPr>
      </w:pPr>
    </w:p>
    <w:p w14:paraId="0AD224F1" w14:textId="0070E567" w:rsidR="004D4B31" w:rsidRPr="002A2719" w:rsidRDefault="004D4B31" w:rsidP="004D4B31">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t xml:space="preserve">Rilevato </w:t>
      </w:r>
      <w:r w:rsidRPr="002A2719">
        <w:rPr>
          <w:rFonts w:ascii="Arial" w:eastAsia="Times New Roman" w:hAnsi="Arial" w:cs="Arial"/>
          <w:lang w:eastAsia="ar-SA"/>
        </w:rPr>
        <w:t>che dalla documentazione esaminata emerge che il bilancio 202</w:t>
      </w:r>
      <w:r w:rsidR="00AF38A0" w:rsidRPr="002A2719">
        <w:rPr>
          <w:rFonts w:ascii="Arial" w:eastAsia="Times New Roman" w:hAnsi="Arial" w:cs="Arial"/>
          <w:lang w:eastAsia="ar-SA"/>
        </w:rPr>
        <w:t>2</w:t>
      </w:r>
      <w:r w:rsidRPr="002A2719">
        <w:rPr>
          <w:rFonts w:ascii="Arial" w:eastAsia="Times New Roman" w:hAnsi="Arial" w:cs="Arial"/>
          <w:lang w:eastAsia="ar-SA"/>
        </w:rPr>
        <w:t>/202</w:t>
      </w:r>
      <w:r w:rsidR="00AF38A0" w:rsidRPr="002A2719">
        <w:rPr>
          <w:rFonts w:ascii="Arial" w:eastAsia="Times New Roman" w:hAnsi="Arial" w:cs="Arial"/>
          <w:lang w:eastAsia="ar-SA"/>
        </w:rPr>
        <w:t>4</w:t>
      </w:r>
      <w:r w:rsidRPr="002A2719">
        <w:rPr>
          <w:rFonts w:ascii="Arial" w:eastAsia="Times New Roman" w:hAnsi="Arial" w:cs="Arial"/>
          <w:b/>
          <w:bCs/>
          <w:lang w:eastAsia="ar-SA"/>
        </w:rPr>
        <w:t xml:space="preserve"> </w:t>
      </w:r>
      <w:r w:rsidRPr="002A2719">
        <w:rPr>
          <w:rFonts w:ascii="Arial" w:eastAsia="Times New Roman" w:hAnsi="Arial" w:cs="Arial"/>
          <w:lang w:eastAsia="ar-SA"/>
        </w:rPr>
        <w:t>conserva l’equilibrio pluriennale;</w:t>
      </w:r>
    </w:p>
    <w:p w14:paraId="23C3E9C2" w14:textId="77777777" w:rsidR="004D4B31" w:rsidRPr="002A2719" w:rsidRDefault="004D4B31" w:rsidP="004D4B31">
      <w:pPr>
        <w:suppressAutoHyphens/>
        <w:autoSpaceDE w:val="0"/>
        <w:autoSpaceDN w:val="0"/>
        <w:adjustRightInd w:val="0"/>
        <w:spacing w:after="120" w:line="240" w:lineRule="auto"/>
        <w:jc w:val="both"/>
        <w:rPr>
          <w:rFonts w:ascii="Arial" w:eastAsia="Times New Roman" w:hAnsi="Arial" w:cs="Arial"/>
          <w:lang w:eastAsia="ar-SA"/>
        </w:rPr>
      </w:pPr>
    </w:p>
    <w:p w14:paraId="1E39528E" w14:textId="1B35FDBC" w:rsidR="004D4B31" w:rsidRPr="002A2719" w:rsidRDefault="004D4B31" w:rsidP="004D4B31">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t>Richiamato</w:t>
      </w:r>
      <w:r w:rsidRPr="002A2719">
        <w:rPr>
          <w:rFonts w:ascii="Arial" w:eastAsia="Times New Roman" w:hAnsi="Arial" w:cs="Arial"/>
          <w:lang w:eastAsia="ar-SA"/>
        </w:rPr>
        <w:t xml:space="preserve"> il parere al piano dei fabbisogni di personale espresso con verbale n. </w:t>
      </w:r>
      <w:r w:rsidR="002A2719" w:rsidRPr="002A2719">
        <w:rPr>
          <w:rFonts w:ascii="Arial" w:eastAsia="Times New Roman" w:hAnsi="Arial" w:cs="Arial"/>
          <w:lang w:eastAsia="ar-SA"/>
        </w:rPr>
        <w:t>16</w:t>
      </w:r>
      <w:r w:rsidRPr="002A2719">
        <w:rPr>
          <w:rFonts w:ascii="Arial" w:eastAsia="Times New Roman" w:hAnsi="Arial" w:cs="Arial"/>
          <w:lang w:eastAsia="ar-SA"/>
        </w:rPr>
        <w:t xml:space="preserve"> in data odierna;</w:t>
      </w:r>
    </w:p>
    <w:p w14:paraId="366D498B" w14:textId="77777777" w:rsidR="00D50599" w:rsidRPr="002A2719" w:rsidRDefault="00D50599" w:rsidP="004D4B31">
      <w:pPr>
        <w:suppressAutoHyphens/>
        <w:autoSpaceDE w:val="0"/>
        <w:autoSpaceDN w:val="0"/>
        <w:adjustRightInd w:val="0"/>
        <w:spacing w:after="120" w:line="240" w:lineRule="auto"/>
        <w:jc w:val="both"/>
        <w:rPr>
          <w:rFonts w:ascii="Arial" w:eastAsia="Times New Roman" w:hAnsi="Arial" w:cs="Arial"/>
          <w:lang w:eastAsia="ar-SA"/>
        </w:rPr>
      </w:pPr>
    </w:p>
    <w:p w14:paraId="1820CEBB" w14:textId="782D2776" w:rsidR="004D4B31" w:rsidRPr="002A2719" w:rsidRDefault="004D4B31" w:rsidP="004D4B31">
      <w:pPr>
        <w:suppressAutoHyphens/>
        <w:autoSpaceDE w:val="0"/>
        <w:autoSpaceDN w:val="0"/>
        <w:adjustRightInd w:val="0"/>
        <w:spacing w:after="120" w:line="240" w:lineRule="auto"/>
        <w:jc w:val="both"/>
        <w:rPr>
          <w:rFonts w:ascii="Arial" w:eastAsia="Times New Roman" w:hAnsi="Arial" w:cs="Arial"/>
          <w:lang w:eastAsia="ar-SA"/>
        </w:rPr>
      </w:pPr>
      <w:r w:rsidRPr="002A2719">
        <w:rPr>
          <w:rFonts w:ascii="Arial" w:eastAsia="Times New Roman" w:hAnsi="Arial" w:cs="Arial"/>
          <w:b/>
          <w:bCs/>
          <w:lang w:eastAsia="ar-SA"/>
        </w:rPr>
        <w:t>Richiamato</w:t>
      </w:r>
      <w:r w:rsidRPr="002A2719">
        <w:rPr>
          <w:rFonts w:ascii="Arial" w:eastAsia="Times New Roman" w:hAnsi="Arial" w:cs="Arial"/>
          <w:lang w:eastAsia="ar-SA"/>
        </w:rPr>
        <w:t xml:space="preserve"> tutto quanto sopra esposto, per le finalità di cui all’art. 33, comma 2 del D.L. 34/2019 convertito nella L.n.58/2019;</w:t>
      </w:r>
    </w:p>
    <w:p w14:paraId="3DA797CD" w14:textId="77777777" w:rsidR="004D4B31" w:rsidRPr="002A2719" w:rsidRDefault="004D4B31" w:rsidP="004D4B31">
      <w:pPr>
        <w:suppressAutoHyphens/>
        <w:spacing w:after="120" w:line="240" w:lineRule="auto"/>
        <w:jc w:val="center"/>
        <w:rPr>
          <w:rFonts w:ascii="Arial" w:eastAsia="Times New Roman" w:hAnsi="Arial" w:cs="Arial"/>
          <w:b/>
          <w:bCs/>
          <w:lang w:eastAsia="ar-SA"/>
        </w:rPr>
      </w:pPr>
      <w:r w:rsidRPr="002A2719">
        <w:rPr>
          <w:rFonts w:ascii="Arial" w:eastAsia="Times New Roman" w:hAnsi="Arial" w:cs="Arial"/>
          <w:b/>
          <w:bCs/>
          <w:lang w:eastAsia="ar-SA"/>
        </w:rPr>
        <w:t>ASSEVERA</w:t>
      </w:r>
    </w:p>
    <w:p w14:paraId="0465C4E5" w14:textId="66C1C04B" w:rsidR="00D50599" w:rsidRDefault="00C309B5" w:rsidP="004D4B31">
      <w:pPr>
        <w:suppressAutoHyphens/>
        <w:spacing w:after="120" w:line="240" w:lineRule="auto"/>
        <w:jc w:val="both"/>
        <w:rPr>
          <w:rFonts w:ascii="Arial" w:eastAsia="Times New Roman" w:hAnsi="Arial" w:cs="Arial"/>
          <w:lang w:eastAsia="ar-SA"/>
        </w:rPr>
      </w:pPr>
      <w:r w:rsidRPr="002A2719">
        <w:rPr>
          <w:rFonts w:ascii="Arial" w:eastAsia="Times New Roman" w:hAnsi="Arial" w:cs="Arial"/>
          <w:lang w:eastAsia="ar-SA"/>
        </w:rPr>
        <w:t>i</w:t>
      </w:r>
      <w:r w:rsidR="004D4B31" w:rsidRPr="002A2719">
        <w:rPr>
          <w:rFonts w:ascii="Arial" w:eastAsia="Times New Roman" w:hAnsi="Arial" w:cs="Arial"/>
          <w:lang w:eastAsia="ar-SA"/>
        </w:rPr>
        <w:t>l mantenimento dell’equilibrio pluriennale di bilancio 202</w:t>
      </w:r>
      <w:r w:rsidR="00AF38A0" w:rsidRPr="002A2719">
        <w:rPr>
          <w:rFonts w:ascii="Arial" w:eastAsia="Times New Roman" w:hAnsi="Arial" w:cs="Arial"/>
          <w:lang w:eastAsia="ar-SA"/>
        </w:rPr>
        <w:t>2</w:t>
      </w:r>
      <w:r w:rsidR="004D4B31" w:rsidRPr="002A2719">
        <w:rPr>
          <w:rFonts w:ascii="Arial" w:eastAsia="Times New Roman" w:hAnsi="Arial" w:cs="Arial"/>
          <w:lang w:eastAsia="ar-SA"/>
        </w:rPr>
        <w:t>/202</w:t>
      </w:r>
      <w:r w:rsidR="00AF38A0" w:rsidRPr="002A2719">
        <w:rPr>
          <w:rFonts w:ascii="Arial" w:eastAsia="Times New Roman" w:hAnsi="Arial" w:cs="Arial"/>
          <w:lang w:eastAsia="ar-SA"/>
        </w:rPr>
        <w:t>4</w:t>
      </w:r>
      <w:r w:rsidR="004D4B31" w:rsidRPr="002A2719">
        <w:rPr>
          <w:rFonts w:ascii="Arial" w:eastAsia="Times New Roman" w:hAnsi="Arial" w:cs="Arial"/>
          <w:lang w:eastAsia="ar-SA"/>
        </w:rPr>
        <w:t xml:space="preserve"> del Comune di Casalgrande a seguito dell</w:t>
      </w:r>
      <w:r w:rsidR="002A2719" w:rsidRPr="002A2719">
        <w:rPr>
          <w:rFonts w:ascii="Arial" w:eastAsia="Times New Roman" w:hAnsi="Arial" w:cs="Arial"/>
          <w:lang w:eastAsia="ar-SA"/>
        </w:rPr>
        <w:t>a programmazione</w:t>
      </w:r>
      <w:r w:rsidR="004D4B31" w:rsidRPr="002A2719">
        <w:rPr>
          <w:rFonts w:ascii="Arial" w:eastAsia="Times New Roman" w:hAnsi="Arial" w:cs="Arial"/>
          <w:lang w:eastAsia="ar-SA"/>
        </w:rPr>
        <w:t xml:space="preserve"> di cui alla proposta esaminata.</w:t>
      </w:r>
    </w:p>
    <w:p w14:paraId="77FC1E3D" w14:textId="77777777" w:rsidR="00BB7902" w:rsidRPr="002A2719" w:rsidRDefault="00BB7902" w:rsidP="004D4B31">
      <w:pPr>
        <w:suppressAutoHyphens/>
        <w:spacing w:after="120" w:line="240" w:lineRule="auto"/>
        <w:jc w:val="both"/>
        <w:rPr>
          <w:rFonts w:ascii="Arial" w:eastAsia="Times New Roman" w:hAnsi="Arial" w:cs="Arial"/>
          <w:lang w:eastAsia="ar-SA"/>
        </w:rPr>
      </w:pPr>
    </w:p>
    <w:tbl>
      <w:tblPr>
        <w:tblW w:w="0" w:type="auto"/>
        <w:tblInd w:w="4765" w:type="dxa"/>
        <w:tblLook w:val="01E0" w:firstRow="1" w:lastRow="1" w:firstColumn="1" w:lastColumn="1" w:noHBand="0" w:noVBand="0"/>
      </w:tblPr>
      <w:tblGrid>
        <w:gridCol w:w="4873"/>
      </w:tblGrid>
      <w:tr w:rsidR="00D50599" w:rsidRPr="00711FD7" w14:paraId="12296058" w14:textId="77777777" w:rsidTr="00F108AA">
        <w:tc>
          <w:tcPr>
            <w:tcW w:w="4889" w:type="dxa"/>
            <w:shd w:val="clear" w:color="auto" w:fill="auto"/>
          </w:tcPr>
          <w:p w14:paraId="56158202" w14:textId="77777777" w:rsidR="00D50599" w:rsidRPr="00711FD7" w:rsidRDefault="00D50599" w:rsidP="00F108AA">
            <w:pPr>
              <w:pStyle w:val="western"/>
              <w:rPr>
                <w:b/>
              </w:rPr>
            </w:pPr>
            <w:r w:rsidRPr="00711FD7">
              <w:rPr>
                <w:b/>
              </w:rPr>
              <w:lastRenderedPageBreak/>
              <w:t>Il Collegio dei Revisori</w:t>
            </w:r>
          </w:p>
        </w:tc>
      </w:tr>
      <w:tr w:rsidR="00D50599" w14:paraId="78B3F5F7" w14:textId="77777777" w:rsidTr="00F108AA">
        <w:tc>
          <w:tcPr>
            <w:tcW w:w="4889" w:type="dxa"/>
            <w:shd w:val="clear" w:color="auto" w:fill="auto"/>
          </w:tcPr>
          <w:p w14:paraId="5861CCBC" w14:textId="77777777" w:rsidR="00D50599" w:rsidRPr="00531DA3" w:rsidRDefault="00D50599" w:rsidP="00F108AA">
            <w:pPr>
              <w:pStyle w:val="western"/>
              <w:rPr>
                <w:sz w:val="22"/>
                <w:szCs w:val="22"/>
              </w:rPr>
            </w:pPr>
            <w:r w:rsidRPr="00531DA3">
              <w:rPr>
                <w:sz w:val="22"/>
                <w:szCs w:val="22"/>
              </w:rPr>
              <w:t xml:space="preserve">Dott.ssa Tiziana </w:t>
            </w:r>
            <w:proofErr w:type="spellStart"/>
            <w:r w:rsidRPr="00531DA3">
              <w:rPr>
                <w:sz w:val="22"/>
                <w:szCs w:val="22"/>
              </w:rPr>
              <w:t>Baldrati</w:t>
            </w:r>
            <w:proofErr w:type="spellEnd"/>
          </w:p>
          <w:p w14:paraId="3AF82E0D" w14:textId="77777777" w:rsidR="00D50599" w:rsidRPr="00531DA3" w:rsidRDefault="00D50599" w:rsidP="00F108AA">
            <w:pPr>
              <w:pStyle w:val="NormaleWeb"/>
              <w:rPr>
                <w:rFonts w:ascii="Arial" w:hAnsi="Arial" w:cs="Arial"/>
                <w:sz w:val="22"/>
                <w:szCs w:val="22"/>
              </w:rPr>
            </w:pPr>
            <w:r w:rsidRPr="00531DA3">
              <w:rPr>
                <w:rFonts w:ascii="Arial" w:hAnsi="Arial" w:cs="Arial"/>
                <w:sz w:val="22"/>
                <w:szCs w:val="22"/>
              </w:rPr>
              <w:t xml:space="preserve">(Sottoscritto digitalmente ai sensi dell’art. 21 D. Lgs. 82/2005 e </w:t>
            </w:r>
            <w:proofErr w:type="spellStart"/>
            <w:r w:rsidRPr="00531DA3">
              <w:rPr>
                <w:rFonts w:ascii="Arial" w:hAnsi="Arial" w:cs="Arial"/>
                <w:sz w:val="22"/>
                <w:szCs w:val="22"/>
              </w:rPr>
              <w:t>s.m.i.</w:t>
            </w:r>
            <w:proofErr w:type="spellEnd"/>
            <w:r w:rsidRPr="00531DA3">
              <w:rPr>
                <w:rFonts w:ascii="Arial" w:hAnsi="Arial" w:cs="Arial"/>
                <w:sz w:val="22"/>
                <w:szCs w:val="22"/>
              </w:rPr>
              <w:t>)</w:t>
            </w:r>
          </w:p>
          <w:p w14:paraId="5E0B75D3" w14:textId="28616178" w:rsidR="00531DA3" w:rsidRDefault="00531DA3" w:rsidP="00BB7902">
            <w:pPr>
              <w:pStyle w:val="western"/>
              <w:jc w:val="left"/>
            </w:pPr>
          </w:p>
        </w:tc>
      </w:tr>
      <w:tr w:rsidR="00D50599" w14:paraId="0A23901E" w14:textId="77777777" w:rsidTr="00F108AA">
        <w:tc>
          <w:tcPr>
            <w:tcW w:w="4889" w:type="dxa"/>
            <w:shd w:val="clear" w:color="auto" w:fill="auto"/>
          </w:tcPr>
          <w:p w14:paraId="2AF00E86" w14:textId="77777777" w:rsidR="00D50599" w:rsidRDefault="00D50599" w:rsidP="00F108AA">
            <w:pPr>
              <w:pStyle w:val="western"/>
            </w:pPr>
            <w:r>
              <w:t>Dott. Sergio Torroni</w:t>
            </w:r>
          </w:p>
          <w:p w14:paraId="566A0604" w14:textId="77777777" w:rsidR="00D50599" w:rsidRPr="00531DA3" w:rsidRDefault="00D50599" w:rsidP="00F108AA">
            <w:pPr>
              <w:pStyle w:val="NormaleWeb"/>
              <w:rPr>
                <w:rFonts w:ascii="Arial" w:hAnsi="Arial" w:cs="Arial"/>
                <w:sz w:val="22"/>
                <w:szCs w:val="22"/>
              </w:rPr>
            </w:pPr>
            <w:r w:rsidRPr="00531DA3">
              <w:rPr>
                <w:rFonts w:ascii="Arial" w:hAnsi="Arial" w:cs="Arial"/>
                <w:sz w:val="22"/>
                <w:szCs w:val="22"/>
              </w:rPr>
              <w:t xml:space="preserve">(Sottoscritto digitalmente ai sensi dell’art. 21 D. Lgs. 82/2005 e </w:t>
            </w:r>
            <w:proofErr w:type="spellStart"/>
            <w:r w:rsidRPr="00531DA3">
              <w:rPr>
                <w:rFonts w:ascii="Arial" w:hAnsi="Arial" w:cs="Arial"/>
                <w:sz w:val="22"/>
                <w:szCs w:val="22"/>
              </w:rPr>
              <w:t>s.m.i.</w:t>
            </w:r>
            <w:proofErr w:type="spellEnd"/>
            <w:r w:rsidRPr="00531DA3">
              <w:rPr>
                <w:rFonts w:ascii="Arial" w:hAnsi="Arial" w:cs="Arial"/>
                <w:sz w:val="22"/>
                <w:szCs w:val="22"/>
              </w:rPr>
              <w:t>)</w:t>
            </w:r>
          </w:p>
          <w:p w14:paraId="3C75B167" w14:textId="77777777" w:rsidR="00D50599" w:rsidRDefault="00D50599" w:rsidP="00F108AA">
            <w:pPr>
              <w:pStyle w:val="western"/>
            </w:pPr>
          </w:p>
        </w:tc>
      </w:tr>
      <w:tr w:rsidR="00D50599" w14:paraId="4F06C806" w14:textId="77777777" w:rsidTr="00F108AA">
        <w:tc>
          <w:tcPr>
            <w:tcW w:w="4889" w:type="dxa"/>
            <w:shd w:val="clear" w:color="auto" w:fill="auto"/>
          </w:tcPr>
          <w:p w14:paraId="32918C53" w14:textId="77777777" w:rsidR="00D50599" w:rsidRDefault="00D50599" w:rsidP="00F108AA">
            <w:pPr>
              <w:pStyle w:val="western"/>
            </w:pPr>
          </w:p>
          <w:p w14:paraId="14C119C8" w14:textId="77777777" w:rsidR="00D50599" w:rsidRDefault="00D50599" w:rsidP="00F108AA">
            <w:pPr>
              <w:pStyle w:val="western"/>
            </w:pPr>
          </w:p>
        </w:tc>
      </w:tr>
    </w:tbl>
    <w:p w14:paraId="469ED31B" w14:textId="77777777" w:rsidR="00D50599" w:rsidRPr="002E09D9" w:rsidRDefault="00D50599" w:rsidP="004D4B31">
      <w:pPr>
        <w:suppressAutoHyphens/>
        <w:spacing w:after="120" w:line="240" w:lineRule="auto"/>
        <w:jc w:val="both"/>
        <w:rPr>
          <w:rFonts w:ascii="Arial" w:eastAsia="Times New Roman" w:hAnsi="Arial" w:cs="Arial"/>
          <w:lang w:eastAsia="ar-SA"/>
        </w:rPr>
      </w:pPr>
    </w:p>
    <w:p w14:paraId="7A4BFF67" w14:textId="525C49EA" w:rsidR="004D4B31" w:rsidRPr="002E09D9" w:rsidRDefault="004D4B31" w:rsidP="004D4B31">
      <w:pPr>
        <w:suppressAutoHyphens/>
        <w:spacing w:after="120" w:line="240" w:lineRule="auto"/>
        <w:jc w:val="both"/>
        <w:rPr>
          <w:rFonts w:ascii="Arial" w:eastAsia="Times New Roman" w:hAnsi="Arial" w:cs="Arial"/>
          <w:lang w:eastAsia="ar-SA"/>
        </w:rPr>
      </w:pPr>
      <w:r w:rsidRPr="002E09D9">
        <w:rPr>
          <w:rFonts w:ascii="Arial" w:eastAsia="Times New Roman" w:hAnsi="Arial" w:cs="Arial"/>
          <w:lang w:eastAsia="ar-SA"/>
        </w:rPr>
        <w:t xml:space="preserve">                 </w:t>
      </w:r>
    </w:p>
    <w:p w14:paraId="509216D1" w14:textId="77777777" w:rsidR="004D4B31" w:rsidRPr="002E09D9" w:rsidRDefault="004D4B31" w:rsidP="004D4B31">
      <w:pPr>
        <w:suppressAutoHyphens/>
        <w:spacing w:after="120" w:line="240" w:lineRule="auto"/>
        <w:jc w:val="both"/>
        <w:rPr>
          <w:rFonts w:ascii="Arial" w:eastAsia="Times New Roman" w:hAnsi="Arial" w:cs="Arial"/>
          <w:lang w:eastAsia="ar-SA"/>
        </w:rPr>
      </w:pPr>
    </w:p>
    <w:sectPr w:rsidR="004D4B31" w:rsidRPr="002E09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E7C1" w14:textId="77777777" w:rsidR="00F20D52" w:rsidRDefault="00F20D52" w:rsidP="00F20D52">
      <w:pPr>
        <w:spacing w:after="0" w:line="240" w:lineRule="auto"/>
      </w:pPr>
      <w:r>
        <w:separator/>
      </w:r>
    </w:p>
  </w:endnote>
  <w:endnote w:type="continuationSeparator" w:id="0">
    <w:p w14:paraId="53D6373E" w14:textId="77777777" w:rsidR="00F20D52" w:rsidRDefault="00F20D52" w:rsidP="00F2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ourceSansPro">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C0283" w14:textId="77777777" w:rsidR="00F20D52" w:rsidRDefault="00F20D52" w:rsidP="00F20D52">
      <w:pPr>
        <w:spacing w:after="0" w:line="240" w:lineRule="auto"/>
      </w:pPr>
      <w:r>
        <w:separator/>
      </w:r>
    </w:p>
  </w:footnote>
  <w:footnote w:type="continuationSeparator" w:id="0">
    <w:p w14:paraId="5D40200A" w14:textId="77777777" w:rsidR="00F20D52" w:rsidRDefault="00F20D52" w:rsidP="00F20D52">
      <w:pPr>
        <w:spacing w:after="0" w:line="240" w:lineRule="auto"/>
      </w:pPr>
      <w:r>
        <w:continuationSeparator/>
      </w:r>
    </w:p>
  </w:footnote>
  <w:footnote w:id="1">
    <w:p w14:paraId="15D5243D" w14:textId="32528A9C" w:rsidR="00EB715A" w:rsidRDefault="00EB715A">
      <w:pPr>
        <w:pStyle w:val="Testonotaapidipagina"/>
      </w:pPr>
      <w:r>
        <w:rPr>
          <w:rStyle w:val="Rimandonotaapidipagina"/>
        </w:rPr>
        <w:footnoteRef/>
      </w:r>
      <w:r>
        <w:t xml:space="preserve"> “</w:t>
      </w:r>
      <w:bookmarkStart w:id="0" w:name="_Hlk109032285"/>
      <w:r w:rsidRPr="00EB715A">
        <w:rPr>
          <w:rFonts w:ascii="SourceSansPro" w:hAnsi="SourceSansPro" w:cs="SourceSansPro"/>
          <w:i/>
          <w:iCs/>
        </w:rPr>
        <w:t>Le sedute del Collegio dei revisori sono valide con la partecipazione di almeno due componenti</w:t>
      </w:r>
      <w:bookmarkEnd w:id="0"/>
      <w:r>
        <w:rPr>
          <w:rFonts w:ascii="SourceSansPro" w:hAnsi="SourceSansPro" w:cs="SourceSansP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671F"/>
    <w:multiLevelType w:val="hybridMultilevel"/>
    <w:tmpl w:val="E73C8A6A"/>
    <w:lvl w:ilvl="0" w:tplc="D7B275B4">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BF84A9B"/>
    <w:multiLevelType w:val="hybridMultilevel"/>
    <w:tmpl w:val="E7DC6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F37F53"/>
    <w:multiLevelType w:val="hybridMultilevel"/>
    <w:tmpl w:val="CDDC0166"/>
    <w:lvl w:ilvl="0" w:tplc="E9AAA132">
      <w:start w:val="1"/>
      <w:numFmt w:val="bullet"/>
      <w:lvlText w:val="-"/>
      <w:lvlJc w:val="left"/>
      <w:pPr>
        <w:ind w:left="10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30CDD2A">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9CCB600">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6483D9C">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558229A">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A2EB6FA">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54C335A">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75016C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066198E">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D2C706F"/>
    <w:multiLevelType w:val="hybridMultilevel"/>
    <w:tmpl w:val="A2ECC9B8"/>
    <w:lvl w:ilvl="0" w:tplc="B082FE1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pStyle w:val="Titolo3"/>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CA35E49"/>
    <w:multiLevelType w:val="hybridMultilevel"/>
    <w:tmpl w:val="A452524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650D649F"/>
    <w:multiLevelType w:val="hybridMultilevel"/>
    <w:tmpl w:val="D18A39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33011972">
    <w:abstractNumId w:val="1"/>
  </w:num>
  <w:num w:numId="2" w16cid:durableId="1022363759">
    <w:abstractNumId w:val="4"/>
  </w:num>
  <w:num w:numId="3" w16cid:durableId="1237545626">
    <w:abstractNumId w:val="5"/>
  </w:num>
  <w:num w:numId="4" w16cid:durableId="57823776">
    <w:abstractNumId w:val="0"/>
  </w:num>
  <w:num w:numId="5" w16cid:durableId="1392918843">
    <w:abstractNumId w:val="3"/>
  </w:num>
  <w:num w:numId="6" w16cid:durableId="611788828">
    <w:abstractNumId w:val="1"/>
  </w:num>
  <w:num w:numId="7" w16cid:durableId="855198278">
    <w:abstractNumId w:val="6"/>
  </w:num>
  <w:num w:numId="8" w16cid:durableId="1943492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31"/>
    <w:rsid w:val="000818CC"/>
    <w:rsid w:val="001B0339"/>
    <w:rsid w:val="001E66A0"/>
    <w:rsid w:val="002A2719"/>
    <w:rsid w:val="002E0339"/>
    <w:rsid w:val="002E09D9"/>
    <w:rsid w:val="00307ED5"/>
    <w:rsid w:val="00403C5F"/>
    <w:rsid w:val="004D4B31"/>
    <w:rsid w:val="00531DA3"/>
    <w:rsid w:val="005E437F"/>
    <w:rsid w:val="00601839"/>
    <w:rsid w:val="0062423B"/>
    <w:rsid w:val="00663007"/>
    <w:rsid w:val="006C3F2C"/>
    <w:rsid w:val="00764B5F"/>
    <w:rsid w:val="008753FE"/>
    <w:rsid w:val="00901171"/>
    <w:rsid w:val="009A579A"/>
    <w:rsid w:val="00A034E7"/>
    <w:rsid w:val="00AF38A0"/>
    <w:rsid w:val="00BB52A4"/>
    <w:rsid w:val="00BB7902"/>
    <w:rsid w:val="00BE577A"/>
    <w:rsid w:val="00C309B5"/>
    <w:rsid w:val="00C83E91"/>
    <w:rsid w:val="00D50599"/>
    <w:rsid w:val="00D6709C"/>
    <w:rsid w:val="00EB715A"/>
    <w:rsid w:val="00F20D52"/>
    <w:rsid w:val="00F57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E1E9"/>
  <w15:chartTrackingRefBased/>
  <w15:docId w15:val="{C2651F07-1300-4E0A-A390-B276D19B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4B31"/>
    <w:pPr>
      <w:spacing w:line="256" w:lineRule="auto"/>
    </w:pPr>
  </w:style>
  <w:style w:type="paragraph" w:styleId="Titolo1">
    <w:name w:val="heading 1"/>
    <w:basedOn w:val="Normale"/>
    <w:next w:val="Normale"/>
    <w:link w:val="Titolo1Carattere"/>
    <w:qFormat/>
    <w:rsid w:val="004D4B31"/>
    <w:pPr>
      <w:keepNext/>
      <w:suppressAutoHyphens/>
      <w:spacing w:before="240" w:after="60" w:line="240" w:lineRule="auto"/>
      <w:outlineLvl w:val="0"/>
    </w:pPr>
    <w:rPr>
      <w:rFonts w:ascii="Arial" w:eastAsia="Times New Roman" w:hAnsi="Arial" w:cs="Arial"/>
      <w:b/>
      <w:bCs/>
      <w:kern w:val="1"/>
      <w:sz w:val="32"/>
      <w:szCs w:val="32"/>
      <w:lang w:eastAsia="zh-CN"/>
    </w:rPr>
  </w:style>
  <w:style w:type="paragraph" w:styleId="Titolo3">
    <w:name w:val="heading 3"/>
    <w:basedOn w:val="Normale"/>
    <w:next w:val="Corpotesto"/>
    <w:link w:val="Titolo3Carattere"/>
    <w:qFormat/>
    <w:rsid w:val="004D4B31"/>
    <w:pPr>
      <w:numPr>
        <w:ilvl w:val="2"/>
        <w:numId w:val="2"/>
      </w:numPr>
      <w:suppressAutoHyphens/>
      <w:spacing w:after="0" w:line="240" w:lineRule="auto"/>
      <w:jc w:val="center"/>
      <w:outlineLvl w:val="2"/>
    </w:pPr>
    <w:rPr>
      <w:rFonts w:ascii="Times New Roman" w:eastAsia="Times New Roman" w:hAnsi="Times New Roman" w:cs="Times New Roman"/>
      <w:b/>
      <w:bCs/>
      <w:color w:val="000000"/>
      <w:sz w:val="27"/>
      <w:szCs w:val="27"/>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D4B31"/>
    <w:pPr>
      <w:tabs>
        <w:tab w:val="center" w:pos="4819"/>
        <w:tab w:val="right" w:pos="9638"/>
      </w:tabs>
      <w:suppressAutoHyphens/>
      <w:autoSpaceDN w:val="0"/>
      <w:spacing w:after="0" w:line="240" w:lineRule="auto"/>
    </w:pPr>
    <w:rPr>
      <w:rFonts w:ascii="Calibri" w:eastAsia="Times New Roman" w:hAnsi="Calibri" w:cs="Times New Roman"/>
      <w:kern w:val="3"/>
      <w:lang w:eastAsia="it-IT"/>
    </w:rPr>
  </w:style>
  <w:style w:type="character" w:customStyle="1" w:styleId="IntestazioneCarattere">
    <w:name w:val="Intestazione Carattere"/>
    <w:basedOn w:val="Carpredefinitoparagrafo"/>
    <w:link w:val="Intestazione"/>
    <w:uiPriority w:val="99"/>
    <w:semiHidden/>
    <w:rsid w:val="004D4B31"/>
    <w:rPr>
      <w:rFonts w:ascii="Calibri" w:eastAsia="Times New Roman" w:hAnsi="Calibri" w:cs="Times New Roman"/>
      <w:kern w:val="3"/>
      <w:lang w:eastAsia="it-IT"/>
    </w:rPr>
  </w:style>
  <w:style w:type="paragraph" w:styleId="Corpotesto">
    <w:name w:val="Body Text"/>
    <w:basedOn w:val="Normale"/>
    <w:link w:val="CorpotestoCarattere"/>
    <w:semiHidden/>
    <w:unhideWhenUsed/>
    <w:rsid w:val="004D4B31"/>
    <w:pPr>
      <w:suppressAutoHyphens/>
      <w:spacing w:before="120" w:after="0" w:line="240" w:lineRule="auto"/>
      <w:jc w:val="both"/>
    </w:pPr>
    <w:rPr>
      <w:rFonts w:ascii="Arial" w:eastAsia="Times New Roman" w:hAnsi="Arial" w:cs="Arial"/>
      <w:sz w:val="24"/>
      <w:szCs w:val="20"/>
      <w:lang w:eastAsia="ar-SA"/>
    </w:rPr>
  </w:style>
  <w:style w:type="character" w:customStyle="1" w:styleId="CorpotestoCarattere">
    <w:name w:val="Corpo testo Carattere"/>
    <w:basedOn w:val="Carpredefinitoparagrafo"/>
    <w:link w:val="Corpotesto"/>
    <w:semiHidden/>
    <w:rsid w:val="004D4B31"/>
    <w:rPr>
      <w:rFonts w:ascii="Arial" w:eastAsia="Times New Roman" w:hAnsi="Arial" w:cs="Arial"/>
      <w:sz w:val="24"/>
      <w:szCs w:val="20"/>
      <w:lang w:eastAsia="ar-SA"/>
    </w:rPr>
  </w:style>
  <w:style w:type="paragraph" w:styleId="Paragrafoelenco">
    <w:name w:val="List Paragraph"/>
    <w:basedOn w:val="Normale"/>
    <w:uiPriority w:val="34"/>
    <w:qFormat/>
    <w:rsid w:val="004D4B31"/>
    <w:pPr>
      <w:ind w:left="720"/>
      <w:contextualSpacing/>
    </w:pPr>
  </w:style>
  <w:style w:type="character" w:customStyle="1" w:styleId="Titolo1Carattere">
    <w:name w:val="Titolo 1 Carattere"/>
    <w:basedOn w:val="Carpredefinitoparagrafo"/>
    <w:link w:val="Titolo1"/>
    <w:rsid w:val="004D4B31"/>
    <w:rPr>
      <w:rFonts w:ascii="Arial" w:eastAsia="Times New Roman" w:hAnsi="Arial" w:cs="Arial"/>
      <w:b/>
      <w:bCs/>
      <w:kern w:val="1"/>
      <w:sz w:val="32"/>
      <w:szCs w:val="32"/>
      <w:lang w:eastAsia="zh-CN"/>
    </w:rPr>
  </w:style>
  <w:style w:type="character" w:customStyle="1" w:styleId="Titolo3Carattere">
    <w:name w:val="Titolo 3 Carattere"/>
    <w:basedOn w:val="Carpredefinitoparagrafo"/>
    <w:link w:val="Titolo3"/>
    <w:rsid w:val="004D4B31"/>
    <w:rPr>
      <w:rFonts w:ascii="Times New Roman" w:eastAsia="Times New Roman" w:hAnsi="Times New Roman" w:cs="Times New Roman"/>
      <w:b/>
      <w:bCs/>
      <w:color w:val="000000"/>
      <w:sz w:val="27"/>
      <w:szCs w:val="27"/>
      <w:lang w:eastAsia="zh-CN"/>
    </w:rPr>
  </w:style>
  <w:style w:type="paragraph" w:customStyle="1" w:styleId="Default">
    <w:name w:val="Default"/>
    <w:rsid w:val="004D4B31"/>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rsid w:val="00D50599"/>
    <w:pPr>
      <w:suppressAutoHyphens/>
      <w:spacing w:before="280" w:after="0" w:line="240" w:lineRule="auto"/>
      <w:jc w:val="center"/>
    </w:pPr>
    <w:rPr>
      <w:rFonts w:ascii="Times New Roman" w:eastAsia="Times New Roman" w:hAnsi="Times New Roman" w:cs="Times New Roman"/>
      <w:color w:val="000000"/>
      <w:sz w:val="24"/>
      <w:szCs w:val="24"/>
      <w:lang w:eastAsia="zh-CN"/>
    </w:rPr>
  </w:style>
  <w:style w:type="paragraph" w:customStyle="1" w:styleId="western">
    <w:name w:val="western"/>
    <w:basedOn w:val="Normale"/>
    <w:rsid w:val="00D50599"/>
    <w:pPr>
      <w:suppressAutoHyphens/>
      <w:spacing w:before="280" w:after="0" w:line="240" w:lineRule="auto"/>
      <w:jc w:val="center"/>
    </w:pPr>
    <w:rPr>
      <w:rFonts w:ascii="Arial" w:eastAsia="Times New Roman" w:hAnsi="Arial" w:cs="Arial"/>
      <w:color w:val="000000"/>
      <w:sz w:val="24"/>
      <w:szCs w:val="24"/>
      <w:lang w:eastAsia="zh-CN"/>
    </w:rPr>
  </w:style>
  <w:style w:type="paragraph" w:styleId="Testonotadichiusura">
    <w:name w:val="endnote text"/>
    <w:basedOn w:val="Normale"/>
    <w:link w:val="TestonotadichiusuraCarattere"/>
    <w:uiPriority w:val="99"/>
    <w:semiHidden/>
    <w:unhideWhenUsed/>
    <w:rsid w:val="00F20D52"/>
    <w:pPr>
      <w:spacing w:after="0" w:line="240" w:lineRule="auto"/>
      <w:ind w:left="720" w:hanging="360"/>
      <w:jc w:val="both"/>
    </w:pPr>
    <w:rPr>
      <w:rFonts w:ascii="Arial" w:eastAsia="Arial" w:hAnsi="Arial" w:cs="Arial"/>
      <w:sz w:val="20"/>
      <w:szCs w:val="20"/>
      <w:highlight w:val="white"/>
      <w:lang w:eastAsia="it-IT"/>
    </w:rPr>
  </w:style>
  <w:style w:type="character" w:customStyle="1" w:styleId="TestonotadichiusuraCarattere">
    <w:name w:val="Testo nota di chiusura Carattere"/>
    <w:basedOn w:val="Carpredefinitoparagrafo"/>
    <w:link w:val="Testonotadichiusura"/>
    <w:uiPriority w:val="99"/>
    <w:semiHidden/>
    <w:rsid w:val="00F20D52"/>
    <w:rPr>
      <w:rFonts w:ascii="Arial" w:eastAsia="Arial" w:hAnsi="Arial" w:cs="Arial"/>
      <w:sz w:val="20"/>
      <w:szCs w:val="20"/>
      <w:highlight w:val="white"/>
      <w:lang w:eastAsia="it-IT"/>
    </w:rPr>
  </w:style>
  <w:style w:type="character" w:styleId="Rimandonotadichiusura">
    <w:name w:val="endnote reference"/>
    <w:basedOn w:val="Carpredefinitoparagrafo"/>
    <w:uiPriority w:val="99"/>
    <w:semiHidden/>
    <w:unhideWhenUsed/>
    <w:rsid w:val="00F20D52"/>
    <w:rPr>
      <w:vertAlign w:val="superscript"/>
    </w:rPr>
  </w:style>
  <w:style w:type="paragraph" w:styleId="Testonotaapidipagina">
    <w:name w:val="footnote text"/>
    <w:basedOn w:val="Normale"/>
    <w:link w:val="TestonotaapidipaginaCarattere"/>
    <w:uiPriority w:val="99"/>
    <w:semiHidden/>
    <w:unhideWhenUsed/>
    <w:rsid w:val="00EB71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B715A"/>
    <w:rPr>
      <w:sz w:val="20"/>
      <w:szCs w:val="20"/>
    </w:rPr>
  </w:style>
  <w:style w:type="character" w:styleId="Rimandonotaapidipagina">
    <w:name w:val="footnote reference"/>
    <w:basedOn w:val="Carpredefinitoparagrafo"/>
    <w:uiPriority w:val="99"/>
    <w:semiHidden/>
    <w:unhideWhenUsed/>
    <w:rsid w:val="00EB71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07695">
      <w:bodyDiv w:val="1"/>
      <w:marLeft w:val="0"/>
      <w:marRight w:val="0"/>
      <w:marTop w:val="0"/>
      <w:marBottom w:val="0"/>
      <w:divBdr>
        <w:top w:val="none" w:sz="0" w:space="0" w:color="auto"/>
        <w:left w:val="none" w:sz="0" w:space="0" w:color="auto"/>
        <w:bottom w:val="none" w:sz="0" w:space="0" w:color="auto"/>
        <w:right w:val="none" w:sz="0" w:space="0" w:color="auto"/>
      </w:divBdr>
    </w:div>
    <w:div w:id="1141849460">
      <w:bodyDiv w:val="1"/>
      <w:marLeft w:val="0"/>
      <w:marRight w:val="0"/>
      <w:marTop w:val="0"/>
      <w:marBottom w:val="0"/>
      <w:divBdr>
        <w:top w:val="none" w:sz="0" w:space="0" w:color="auto"/>
        <w:left w:val="none" w:sz="0" w:space="0" w:color="auto"/>
        <w:bottom w:val="none" w:sz="0" w:space="0" w:color="auto"/>
        <w:right w:val="none" w:sz="0" w:space="0" w:color="auto"/>
      </w:divBdr>
    </w:div>
    <w:div w:id="1358041727">
      <w:bodyDiv w:val="1"/>
      <w:marLeft w:val="0"/>
      <w:marRight w:val="0"/>
      <w:marTop w:val="0"/>
      <w:marBottom w:val="0"/>
      <w:divBdr>
        <w:top w:val="none" w:sz="0" w:space="0" w:color="auto"/>
        <w:left w:val="none" w:sz="0" w:space="0" w:color="auto"/>
        <w:bottom w:val="none" w:sz="0" w:space="0" w:color="auto"/>
        <w:right w:val="none" w:sz="0" w:space="0" w:color="auto"/>
      </w:divBdr>
    </w:div>
    <w:div w:id="1627084508">
      <w:bodyDiv w:val="1"/>
      <w:marLeft w:val="0"/>
      <w:marRight w:val="0"/>
      <w:marTop w:val="0"/>
      <w:marBottom w:val="0"/>
      <w:divBdr>
        <w:top w:val="none" w:sz="0" w:space="0" w:color="auto"/>
        <w:left w:val="none" w:sz="0" w:space="0" w:color="auto"/>
        <w:bottom w:val="none" w:sz="0" w:space="0" w:color="auto"/>
        <w:right w:val="none" w:sz="0" w:space="0" w:color="auto"/>
      </w:divBdr>
    </w:div>
    <w:div w:id="2001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2B483-4429-4525-A219-ECB6612B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1164</Words>
  <Characters>6639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Gherardi</dc:creator>
  <cp:keywords/>
  <dc:description/>
  <cp:lastModifiedBy>Alessandra Gherardi</cp:lastModifiedBy>
  <cp:revision>23</cp:revision>
  <dcterms:created xsi:type="dcterms:W3CDTF">2021-11-10T10:31:00Z</dcterms:created>
  <dcterms:modified xsi:type="dcterms:W3CDTF">2022-07-18T08:35:00Z</dcterms:modified>
</cp:coreProperties>
</file>