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pPr>
      <w:r>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Titolo"/>
        <w:jc w:val="center"/>
        <w:rPr>
          <w:rFonts w:ascii="Times New Roman" w:hAnsi="Times New Roman"/>
          <w:b/>
          <w:b/>
          <w:bCs/>
          <w:sz w:val="44"/>
          <w:szCs w:val="44"/>
        </w:rPr>
      </w:pPr>
      <w:r>
        <w:rPr>
          <w:rFonts w:ascii="Times New Roman" w:hAnsi="Times New Roman"/>
          <w:b/>
          <w:bCs/>
          <w:sz w:val="44"/>
          <w:szCs w:val="44"/>
        </w:rPr>
        <w:t>COMUNE DI CASALGRANDE</w:t>
      </w:r>
    </w:p>
    <w:p>
      <w:pPr>
        <w:pStyle w:val="Intestazione"/>
        <w:jc w:val="center"/>
        <w:rPr>
          <w:rFonts w:ascii="Times New Roman" w:hAnsi="Times New Roman"/>
          <w:sz w:val="32"/>
          <w:szCs w:val="32"/>
        </w:rPr>
      </w:pPr>
      <w:r>
        <w:rPr>
          <w:rFonts w:ascii="Times New Roman" w:hAnsi="Times New Roman"/>
          <w:sz w:val="32"/>
          <w:szCs w:val="32"/>
        </w:rPr>
        <w:t>Piazza Martiri della Libertà, 1 – 42013 Casalgrande (RE)</w:t>
      </w:r>
    </w:p>
    <w:p>
      <w:pPr>
        <w:pStyle w:val="Intestazione"/>
        <w:jc w:val="center"/>
        <w:rPr>
          <w:rFonts w:ascii="Times New Roman" w:hAnsi="Times New Roman"/>
          <w:sz w:val="20"/>
        </w:rPr>
      </w:pPr>
      <w:r>
        <w:rPr>
          <w:rFonts w:ascii="Times New Roman" w:hAnsi="Times New Roman"/>
          <w:sz w:val="20"/>
        </w:rPr>
      </w:r>
    </w:p>
    <w:p>
      <w:pPr>
        <w:pStyle w:val="Intestazione"/>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32"/>
          <w:szCs w:val="32"/>
        </w:rPr>
      </w:pPr>
      <w:r>
        <w:rPr>
          <w:rFonts w:ascii="Times New Roman" w:hAnsi="Times New Roman"/>
          <w:b/>
          <w:bCs/>
          <w:sz w:val="32"/>
          <w:szCs w:val="32"/>
        </w:rPr>
      </w:r>
    </w:p>
    <w:p>
      <w:pPr>
        <w:pStyle w:val="Standard"/>
        <w:jc w:val="center"/>
        <w:rPr>
          <w:rFonts w:ascii="Times New Roman" w:hAnsi="Times New Roman"/>
          <w:b/>
          <w:b/>
          <w:bCs/>
          <w:sz w:val="56"/>
          <w:szCs w:val="56"/>
        </w:rPr>
      </w:pPr>
      <w:r>
        <w:rPr>
          <w:rFonts w:ascii="Times New Roman" w:hAnsi="Times New Roman"/>
          <w:b/>
          <w:bCs/>
          <w:sz w:val="56"/>
          <w:szCs w:val="56"/>
        </w:rPr>
      </w:r>
    </w:p>
    <w:p>
      <w:pPr>
        <w:pStyle w:val="Standard"/>
        <w:spacing w:lineRule="auto" w:line="360"/>
        <w:rPr>
          <w:rFonts w:ascii="Times New Roman" w:hAnsi="Times New Roman"/>
          <w:b/>
          <w:b/>
          <w:bCs/>
          <w:sz w:val="40"/>
          <w:szCs w:val="40"/>
        </w:rPr>
      </w:pPr>
      <w:r>
        <w:rPr>
          <w:rFonts w:ascii="Times New Roman" w:hAnsi="Times New Roman"/>
          <w:b/>
          <w:bCs/>
          <w:sz w:val="40"/>
          <w:szCs w:val="40"/>
        </w:rPr>
      </w:r>
    </w:p>
    <w:p>
      <w:pPr>
        <w:pStyle w:val="Standard"/>
        <w:spacing w:lineRule="auto" w:line="360"/>
        <w:jc w:val="both"/>
        <w:rPr/>
      </w:pPr>
      <w:r>
        <w:rPr>
          <w:rFonts w:ascii="Times New Roman" w:hAnsi="Times New Roman"/>
          <w:b/>
          <w:bCs/>
          <w:sz w:val="32"/>
          <w:szCs w:val="32"/>
        </w:rPr>
        <w:t xml:space="preserve">PROTOCOLLO D'INTESA PER L’UTILIZZO DELLE PALESTRE COMUNALI IN ORARIO </w:t>
      </w:r>
      <w:r>
        <w:rPr>
          <w:rFonts w:ascii="Times New Roman" w:hAnsi="Times New Roman"/>
          <w:b/>
          <w:bCs/>
          <w:color w:val="000000"/>
          <w:sz w:val="32"/>
          <w:szCs w:val="32"/>
        </w:rPr>
        <w:t xml:space="preserve">SCOLASTICO ED EXTRASCOLASTICO PER L’ANNO </w:t>
      </w:r>
      <w:r>
        <w:rPr>
          <w:rFonts w:ascii="Times New Roman" w:hAnsi="Times New Roman"/>
          <w:b/>
          <w:bCs/>
          <w:color w:val="000000"/>
          <w:sz w:val="32"/>
          <w:szCs w:val="32"/>
          <w:shd w:fill="FFFFFF" w:val="clear"/>
        </w:rPr>
        <w:t>SCOLASTICO E SPORTIVO</w:t>
      </w:r>
      <w:r>
        <w:rPr>
          <w:rFonts w:ascii="Times New Roman" w:hAnsi="Times New Roman"/>
          <w:b/>
          <w:bCs/>
          <w:color w:val="000000"/>
          <w:sz w:val="32"/>
          <w:szCs w:val="32"/>
        </w:rPr>
        <w:t xml:space="preserve"> 2020/2021. INDICAZIONI PER LA PREVENZIONE E IL CONTENIMENTO DEL CONTAGIO DA COVID-19.</w:t>
      </w:r>
    </w:p>
    <w:p>
      <w:pPr>
        <w:pStyle w:val="Standard"/>
        <w:jc w:val="center"/>
        <w:rPr>
          <w:rFonts w:ascii="Times New Roman" w:hAnsi="Times New Roman"/>
          <w:b/>
          <w:b/>
          <w:bCs/>
          <w:sz w:val="36"/>
          <w:szCs w:val="36"/>
        </w:rPr>
      </w:pPr>
      <w:r>
        <w:rPr>
          <w:rFonts w:ascii="Times New Roman" w:hAnsi="Times New Roman"/>
          <w:b/>
          <w:bCs/>
          <w:sz w:val="36"/>
          <w:szCs w:val="36"/>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8"/>
          <w:szCs w:val="28"/>
        </w:rPr>
      </w:pPr>
      <w:r>
        <w:rPr>
          <w:rFonts w:ascii="Times New Roman" w:hAnsi="Times New Roman"/>
          <w:b/>
          <w:bCs/>
          <w:sz w:val="28"/>
          <w:szCs w:val="28"/>
        </w:rPr>
      </w:r>
    </w:p>
    <w:p>
      <w:pPr>
        <w:pStyle w:val="Standard"/>
        <w:rPr>
          <w:rFonts w:ascii="Times New Roman" w:hAnsi="Times New Roman"/>
          <w:b/>
          <w:b/>
          <w:bCs/>
          <w:sz w:val="20"/>
          <w:szCs w:val="20"/>
        </w:rPr>
      </w:pPr>
      <w:r>
        <w:rPr>
          <w:rFonts w:ascii="Times New Roman" w:hAnsi="Times New Roman"/>
          <w:b/>
          <w:bCs/>
          <w:sz w:val="20"/>
          <w:szCs w:val="20"/>
        </w:rPr>
      </w:r>
    </w:p>
    <w:p>
      <w:pPr>
        <w:pStyle w:val="Standard"/>
        <w:spacing w:lineRule="auto" w:line="360"/>
        <w:jc w:val="both"/>
        <w:rPr>
          <w:rFonts w:ascii="Times New Roman" w:hAnsi="Times New Roman"/>
          <w:b/>
          <w:b/>
          <w:bCs/>
          <w:sz w:val="21"/>
          <w:szCs w:val="20"/>
        </w:rPr>
      </w:pPr>
      <w:r>
        <w:rPr>
          <w:rFonts w:ascii="Times New Roman" w:hAnsi="Times New Roman"/>
          <w:b/>
          <w:bCs/>
          <w:sz w:val="21"/>
          <w:szCs w:val="20"/>
        </w:rPr>
      </w:r>
    </w:p>
    <w:p>
      <w:pPr>
        <w:pStyle w:val="Standard"/>
        <w:spacing w:lineRule="auto" w:line="360"/>
        <w:jc w:val="both"/>
        <w:rPr/>
      </w:pPr>
      <w:r>
        <w:rPr>
          <w:rFonts w:ascii="Times New Roman" w:hAnsi="Times New Roman"/>
          <w:b/>
          <w:bCs/>
          <w:color w:val="000000"/>
        </w:rPr>
        <w:t xml:space="preserve">PROTOCOLLO D'INTESA PER L’UTILIZZO DELLE PALESTRE COMUNALI IN ORARIO  SCOLASTICO ED EXTRASCOLASTICO PER L’ANNO </w:t>
      </w:r>
      <w:r>
        <w:rPr>
          <w:rFonts w:ascii="Times New Roman" w:hAnsi="Times New Roman"/>
          <w:b/>
          <w:bCs/>
          <w:color w:val="000000"/>
          <w:shd w:fill="FFFFFF" w:val="clear"/>
        </w:rPr>
        <w:t xml:space="preserve">SCOLASTICO E SPORTIVO </w:t>
      </w:r>
      <w:r>
        <w:rPr>
          <w:rFonts w:ascii="Times New Roman" w:hAnsi="Times New Roman"/>
          <w:b/>
          <w:bCs/>
          <w:color w:val="000000"/>
        </w:rPr>
        <w:t>2020/2021. INDICAZIONI PER LA PREVENZIONE E IL CONTENIMENTO DEL CONTAGIO DA COVID-19.</w:t>
      </w:r>
    </w:p>
    <w:p>
      <w:pPr>
        <w:pStyle w:val="Standard"/>
        <w:rPr>
          <w:rFonts w:ascii="Times New Roman" w:hAnsi="Times New Roman"/>
        </w:rPr>
      </w:pPr>
      <w:r>
        <w:rPr>
          <w:rFonts w:ascii="Times New Roman" w:hAnsi="Times New Roman"/>
        </w:rPr>
      </w:r>
    </w:p>
    <w:p>
      <w:pPr>
        <w:pStyle w:val="Standard"/>
        <w:rPr>
          <w:rFonts w:ascii="Times New Roman" w:hAnsi="Times New Roman"/>
        </w:rPr>
      </w:pPr>
      <w:r>
        <w:rPr>
          <w:rFonts w:ascii="Times New Roman" w:hAnsi="Times New Roman"/>
        </w:rPr>
        <w:t>PALESTRA SCOLASTICA DI S.ANTONINO</w:t>
      </w:r>
    </w:p>
    <w:p>
      <w:pPr>
        <w:pStyle w:val="Standard"/>
        <w:rPr>
          <w:rFonts w:ascii="Times New Roman" w:hAnsi="Times New Roman"/>
        </w:rPr>
      </w:pPr>
      <w:r>
        <w:rPr>
          <w:rFonts w:ascii="Times New Roman" w:hAnsi="Times New Roman"/>
        </w:rPr>
      </w:r>
    </w:p>
    <w:p>
      <w:pPr>
        <w:pStyle w:val="Standard"/>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t>tra</w:t>
      </w:r>
    </w:p>
    <w:p>
      <w:pPr>
        <w:pStyle w:val="Standard"/>
        <w:jc w:val="center"/>
        <w:rPr>
          <w:rFonts w:ascii="Times New Roman" w:hAnsi="Times New Roman"/>
        </w:rPr>
      </w:pPr>
      <w:r>
        <w:rPr>
          <w:rFonts w:ascii="Times New Roman" w:hAnsi="Times New Roman"/>
        </w:rPr>
      </w:r>
    </w:p>
    <w:p>
      <w:pPr>
        <w:pStyle w:val="Standard"/>
        <w:jc w:val="both"/>
        <w:rPr/>
      </w:pPr>
      <w:r>
        <w:rPr>
          <w:rFonts w:ascii="Times New Roman" w:hAnsi="Times New Roman"/>
          <w:color w:val="000000"/>
        </w:rPr>
        <w:t xml:space="preserve">FIORELLA MAGNANI, Dirigente scolastico dell’ISTITUTO COMPRENSIVO DI CASALGRANDE responsabile per la PALESTRA SCOLASTICA DI S.ANTONINO in orario </w:t>
      </w:r>
      <w:r>
        <w:rPr>
          <w:rFonts w:ascii="Times New Roman" w:hAnsi="Times New Roman"/>
          <w:color w:val="000000"/>
          <w:shd w:fill="FFFFFF" w:val="clear"/>
        </w:rPr>
        <w:t>scolastico</w:t>
      </w:r>
      <w:r>
        <w:rPr>
          <w:rFonts w:ascii="Times New Roman" w:hAnsi="Times New Roman"/>
          <w:color w:val="000000"/>
        </w:rPr>
        <w:t>;</w:t>
      </w:r>
    </w:p>
    <w:p>
      <w:pPr>
        <w:pStyle w:val="Standard"/>
        <w:jc w:val="both"/>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t>e</w:t>
      </w:r>
    </w:p>
    <w:p>
      <w:pPr>
        <w:pStyle w:val="Standard"/>
        <w:jc w:val="center"/>
        <w:rPr>
          <w:rFonts w:ascii="Times New Roman" w:hAnsi="Times New Roman"/>
        </w:rPr>
      </w:pPr>
      <w:r>
        <w:rPr>
          <w:rFonts w:ascii="Times New Roman" w:hAnsi="Times New Roman"/>
        </w:rPr>
      </w:r>
    </w:p>
    <w:p>
      <w:pPr>
        <w:pStyle w:val="Standard"/>
        <w:jc w:val="both"/>
        <w:rPr>
          <w:rFonts w:ascii="Times New Roman" w:hAnsi="Times New Roman"/>
        </w:rPr>
      </w:pPr>
      <w:r>
        <w:rPr>
          <w:rFonts w:ascii="Times New Roman" w:hAnsi="Times New Roman"/>
        </w:rPr>
        <w:t>MEGLIOLI GIORDANO, Presidente/legale rappresentante dell’Associazione/Società sportiva G.S. VIRTUS CASALGRANDE ASD concessionaria della palestra in orario extrascolastico;</w:t>
      </w:r>
    </w:p>
    <w:p>
      <w:pPr>
        <w:pStyle w:val="Standard"/>
        <w:jc w:val="both"/>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t>e</w:t>
      </w:r>
    </w:p>
    <w:p>
      <w:pPr>
        <w:pStyle w:val="Standard"/>
        <w:jc w:val="center"/>
        <w:rPr>
          <w:rFonts w:ascii="Times New Roman" w:hAnsi="Times New Roman"/>
        </w:rPr>
      </w:pPr>
      <w:r>
        <w:rPr>
          <w:rFonts w:ascii="Times New Roman" w:hAnsi="Times New Roman"/>
        </w:rPr>
      </w:r>
    </w:p>
    <w:p>
      <w:pPr>
        <w:pStyle w:val="Standard"/>
        <w:jc w:val="both"/>
        <w:rPr/>
      </w:pPr>
      <w:bookmarkStart w:id="0" w:name="__DdeLink__1537_1951028906"/>
      <w:bookmarkEnd w:id="0"/>
      <w:r>
        <w:rPr>
          <w:rFonts w:ascii="Times New Roman" w:hAnsi="Times New Roman"/>
        </w:rPr>
        <w:t>ELENA COLLI</w:t>
      </w:r>
      <w:r>
        <w:rPr>
          <w:rFonts w:ascii="Times New Roman" w:hAnsi="Times New Roman"/>
        </w:rPr>
        <w:t xml:space="preserve"> Responsabile del Se</w:t>
      </w:r>
      <w:r>
        <w:rPr>
          <w:rFonts w:ascii="Times New Roman" w:hAnsi="Times New Roman"/>
        </w:rPr>
        <w:t>ttore Vita di Comunità</w:t>
      </w:r>
      <w:r>
        <w:rPr>
          <w:rFonts w:ascii="Times New Roman" w:hAnsi="Times New Roman"/>
        </w:rPr>
        <w:t xml:space="preserve">  del Comune di Casalgrande</w:t>
      </w:r>
    </w:p>
    <w:p>
      <w:pPr>
        <w:pStyle w:val="Standard"/>
        <w:jc w:val="both"/>
        <w:rPr/>
      </w:pPr>
      <w:r>
        <w:rPr>
          <w:rFonts w:ascii="Times New Roman" w:hAnsi="Times New Roman"/>
        </w:rPr>
        <w:t>ALBERTO SONCINI</w:t>
      </w:r>
      <w:r>
        <w:rPr>
          <w:rFonts w:ascii="Times New Roman" w:hAnsi="Times New Roman"/>
        </w:rPr>
        <w:t xml:space="preserve">, Responsabile del </w:t>
      </w:r>
      <w:r>
        <w:rPr>
          <w:rFonts w:ascii="Times New Roman" w:hAnsi="Times New Roman"/>
        </w:rPr>
        <w:t xml:space="preserve">Settore </w:t>
      </w:r>
      <w:r>
        <w:rPr>
          <w:rFonts w:ascii="Times New Roman" w:hAnsi="Times New Roman"/>
        </w:rPr>
        <w:t xml:space="preserve">Servizi </w:t>
      </w:r>
      <w:r>
        <w:rPr>
          <w:rFonts w:ascii="Times New Roman" w:hAnsi="Times New Roman"/>
        </w:rPr>
        <w:t>Scolastici ed Educativi del Comune di Casalgrande,</w:t>
      </w:r>
      <w:r>
        <w:rPr>
          <w:rFonts w:ascii="Times New Roman" w:hAnsi="Times New Roman"/>
        </w:rPr>
        <w:t xml:space="preserve"> che agisc</w:t>
      </w:r>
      <w:r>
        <w:rPr>
          <w:rFonts w:ascii="Times New Roman" w:hAnsi="Times New Roman"/>
        </w:rPr>
        <w:t>ono</w:t>
      </w:r>
      <w:r>
        <w:rPr>
          <w:rFonts w:ascii="Times New Roman" w:hAnsi="Times New Roman"/>
        </w:rPr>
        <w:t xml:space="preserve"> e stipula</w:t>
      </w:r>
      <w:r>
        <w:rPr>
          <w:rFonts w:ascii="Times New Roman" w:hAnsi="Times New Roman"/>
        </w:rPr>
        <w:t>no</w:t>
      </w:r>
      <w:r>
        <w:rPr>
          <w:rFonts w:ascii="Times New Roman" w:hAnsi="Times New Roman"/>
        </w:rPr>
        <w:t xml:space="preserve"> il presente atto nel solo interesse ed in rappresentanza del Comune di Casalgrande, C.F. </w:t>
      </w:r>
      <w:r>
        <w:rPr/>
        <w:t>00284720356.</w:t>
      </w:r>
    </w:p>
    <w:p>
      <w:pPr>
        <w:pStyle w:val="Standard"/>
        <w:rPr>
          <w:rFonts w:ascii="Times New Roman" w:hAnsi="Times New Roman"/>
        </w:rPr>
      </w:pPr>
      <w:bookmarkStart w:id="1" w:name="__DdeLink__1537_1951028906"/>
      <w:bookmarkStart w:id="2" w:name="__DdeLink__1537_1951028906"/>
      <w:bookmarkEnd w:id="2"/>
      <w:r>
        <w:rPr>
          <w:rFonts w:ascii="Times New Roman" w:hAnsi="Times New Roman"/>
        </w:rPr>
      </w:r>
    </w:p>
    <w:p>
      <w:pPr>
        <w:pStyle w:val="Standard"/>
        <w:rPr>
          <w:rFonts w:ascii="Times New Roman" w:hAnsi="Times New Roman"/>
        </w:rPr>
      </w:pPr>
      <w:r>
        <w:rPr>
          <w:rFonts w:ascii="Times New Roman" w:hAnsi="Times New Roman"/>
        </w:rPr>
        <w:t>di seguito definite congiuntamente le “Parti”</w:t>
      </w:r>
    </w:p>
    <w:p>
      <w:pPr>
        <w:pStyle w:val="Standard"/>
        <w:rPr>
          <w:rFonts w:ascii="Times New Roman" w:hAnsi="Times New Roman"/>
        </w:rPr>
      </w:pPr>
      <w:r>
        <w:rPr>
          <w:rFonts w:ascii="Times New Roman" w:hAnsi="Times New Roman"/>
        </w:rPr>
      </w:r>
    </w:p>
    <w:p>
      <w:pPr>
        <w:pStyle w:val="Standard"/>
        <w:spacing w:lineRule="auto" w:line="360"/>
        <w:rPr>
          <w:rFonts w:ascii="Times New Roman" w:hAnsi="Times New Roman"/>
          <w:b/>
          <w:b/>
          <w:bCs/>
        </w:rPr>
      </w:pPr>
      <w:r>
        <w:rPr>
          <w:rFonts w:ascii="Times New Roman" w:hAnsi="Times New Roman"/>
          <w:b/>
          <w:bCs/>
        </w:rPr>
      </w:r>
    </w:p>
    <w:p>
      <w:pPr>
        <w:pStyle w:val="Standard"/>
        <w:spacing w:lineRule="auto" w:line="360"/>
        <w:rPr>
          <w:rFonts w:ascii="Times New Roman" w:hAnsi="Times New Roman"/>
          <w:b/>
          <w:b/>
          <w:bCs/>
        </w:rPr>
      </w:pPr>
      <w:r>
        <w:rPr>
          <w:rFonts w:ascii="Times New Roman" w:hAnsi="Times New Roman"/>
          <w:b/>
          <w:bCs/>
        </w:rPr>
        <w:t>PREMESSA</w:t>
      </w:r>
    </w:p>
    <w:p>
      <w:pPr>
        <w:pStyle w:val="Standard"/>
        <w:spacing w:lineRule="auto" w:line="360"/>
        <w:jc w:val="both"/>
        <w:rPr>
          <w:rFonts w:ascii="Times New Roman" w:hAnsi="Times New Roman"/>
        </w:rPr>
      </w:pPr>
      <w:r>
        <w:rPr>
          <w:rFonts w:ascii="Times New Roman" w:hAnsi="Times New Roman"/>
        </w:rPr>
        <w:t>Il Comune di Casalgrande, con l’obbiettivo di ottimizzare l’utilizzo degli impianti sportivi esistenti sul territorio ed aumentare l’offerta di corsi ed attività sportiva per le diverse discipline, ha stipulato apposite convenzioni per l’utilizzo in orario extrascolastico delle palestre scolastiche comunali da parte di associazioni e società sportive del territorio. L’affidamento di tali spazi è disciplinato da specifiche disposizioni volte a disciplinare gli obblighi e gli oneri delle parti, nel rispetto del pieno e corretto svolgimento dell’attività didattica.</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rFonts w:ascii="Times New Roman" w:hAnsi="Times New Roman"/>
        </w:rPr>
      </w:pPr>
      <w:r>
        <w:rPr>
          <w:rFonts w:ascii="Times New Roman" w:hAnsi="Times New Roman"/>
        </w:rPr>
        <w:t>L’emergenza legata alla diffusione del Covid-19 ha imposto a tutta la popolazione scelte di responsabilità per favorire la salvaguardia della salute collettiva, inclusa l’adozione di misure governative contenenti restrizioni nella pratica di attività sportive, riducendo inevitabilmente la</w:t>
      </w:r>
    </w:p>
    <w:p>
      <w:pPr>
        <w:pStyle w:val="Standard"/>
        <w:spacing w:lineRule="auto" w:line="360"/>
        <w:jc w:val="both"/>
        <w:rPr>
          <w:rFonts w:ascii="Times New Roman" w:hAnsi="Times New Roman"/>
        </w:rPr>
      </w:pPr>
      <w:r>
        <w:rPr>
          <w:rFonts w:ascii="Times New Roman" w:hAnsi="Times New Roman"/>
        </w:rPr>
        <w:t>quantità di esercizio fisico svolto, aumentando la sedentarietà, con ricadute negative sull’attività di società ed associazioni sportive, duramente provate dalla crisi. Le disposizioni contenute nell'art. 1, comma 1, lett. g) del Decreto del Presidente del Consiglio dei Ministri dell’ 11 giugno 2020 hanno permesso la graduale ripresa delle attività sportive individuali, collettive e da contatto, in conseguenza all’involuzione del numero dei contagi.</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rFonts w:ascii="Times New Roman" w:hAnsi="Times New Roman"/>
        </w:rPr>
      </w:pPr>
      <w:r>
        <w:rPr>
          <w:rFonts w:ascii="Times New Roman" w:hAnsi="Times New Roman"/>
        </w:rPr>
        <w:t>Posto che:</w:t>
      </w:r>
    </w:p>
    <w:p>
      <w:pPr>
        <w:pStyle w:val="Standard"/>
        <w:spacing w:lineRule="auto" w:line="360"/>
        <w:jc w:val="both"/>
        <w:rPr/>
      </w:pPr>
      <w:r>
        <w:rPr>
          <w:rFonts w:ascii="Times New Roman" w:hAnsi="Times New Roman"/>
        </w:rPr>
        <w:t>- con Decreto del Ministero dell’Istruzione n. 39 del 26/06/2020 è stato adottato il Documento di pianificazione delle attività scolastiche, educative e formative, “Piano-scuola 2020/2021”, contenente le modalità di ripresa dell’attività motoria per l’anno scolastico secondo i criteri elaborati dal Comitato Tecnico Scientifico, il quale statuisce altresì che: “</w:t>
      </w:r>
      <w:r>
        <w:rPr>
          <w:rFonts w:ascii="Times New Roman" w:hAnsi="Times New Roman"/>
          <w:i/>
          <w:iCs/>
        </w:rPr>
        <w:t>Resta ferma la</w:t>
      </w:r>
    </w:p>
    <w:p>
      <w:pPr>
        <w:pStyle w:val="Standard"/>
        <w:spacing w:lineRule="auto" w:line="360"/>
        <w:jc w:val="both"/>
        <w:rPr>
          <w:rFonts w:ascii="Times New Roman" w:hAnsi="Times New Roman"/>
          <w:i/>
          <w:i/>
          <w:iCs/>
        </w:rPr>
      </w:pPr>
      <w:r>
        <w:rPr>
          <w:rFonts w:ascii="Times New Roman" w:hAnsi="Times New Roman"/>
          <w:i/>
          <w:iCs/>
        </w:rPr>
        <w:t>competenza degli Enti locali nell’utilizzo delle palestre e degli altri locali afferenti alle istituzioni</w:t>
      </w:r>
    </w:p>
    <w:p>
      <w:pPr>
        <w:pStyle w:val="Standard"/>
        <w:spacing w:lineRule="auto" w:line="360"/>
        <w:jc w:val="both"/>
        <w:rPr/>
      </w:pPr>
      <w:r>
        <w:rPr>
          <w:rFonts w:ascii="Times New Roman" w:hAnsi="Times New Roman"/>
          <w:i/>
          <w:iCs/>
        </w:rPr>
        <w:t>scolastiche di competenza, al termine dell’orario scolastico, operate le opportune rilevazioni orarie e nel rispetto delle indicazioni recate dal Documento tecnico del CTS, purché, all’interno degli accordi intercorrenti tra Ente Locale e associazioni concessionarie siano esplicitamente regolati gli obblighi di pulizia approfondita e igienizzazione, da condurre obbligatoriamente al termine delle attività medesime, non in carico al personale della scuola</w:t>
      </w:r>
      <w:r>
        <w:rPr>
          <w:rFonts w:ascii="Times New Roman" w:hAnsi="Times New Roman"/>
        </w:rPr>
        <w:t>”.</w:t>
      </w:r>
    </w:p>
    <w:p>
      <w:pPr>
        <w:pStyle w:val="Standard"/>
        <w:spacing w:lineRule="auto" w:line="360"/>
        <w:jc w:val="both"/>
        <w:rPr>
          <w:rFonts w:ascii="Times New Roman" w:hAnsi="Times New Roman"/>
        </w:rPr>
      </w:pPr>
      <w:r>
        <w:rPr>
          <w:rFonts w:ascii="Times New Roman" w:hAnsi="Times New Roman"/>
        </w:rPr>
        <w:t>- con il successivo DPCM 14/07/2020 e i relativi due Allegati in materia di linee guida per la riapertura delle attività economiche, produttive e ricreative, aventi l’obiettivo di fornire uno strumento sintetico di applicazione delle misure di prevenzione e contenimento di carattere generale, sono dettate le indicazioni per lo svolgimento di attività fisico-motorie indirizzate a enti locali, soggetti pubblici e privati titolari di palestre e impianti sportivi;</w:t>
      </w:r>
    </w:p>
    <w:p>
      <w:pPr>
        <w:pStyle w:val="Standard"/>
        <w:spacing w:lineRule="auto" w:line="360"/>
        <w:jc w:val="both"/>
        <w:rPr>
          <w:rFonts w:ascii="Times New Roman" w:hAnsi="Times New Roman"/>
        </w:rPr>
      </w:pPr>
      <w:r>
        <w:rPr>
          <w:rFonts w:ascii="Times New Roman" w:hAnsi="Times New Roman"/>
        </w:rPr>
        <w:t>- considerato che, con nota prot. 10960 del 22/07/2020 avente ad oggetto “ANNO SCOLASTICO 2020/21 E COVID-19. MATERIALI PER LA RIPARTENZA. 12 – Suggerimenti e proposte per l’Educazione Fisica”, l’Ufficio Scolastico Regionale per l’Emilia Romagna ha comunicato ai dirigenti scolastici alcuni suggerimenti e proposte per la ripresa dell’attività di Educazione Fisica per l’anno scolastico 2020/2021 nel rispetto dei tre criteri generali indicati dal CTS quali “distanziamento”, “protezione” e “pulizia”, auspicando altresì che vengano disciplinate, di concerto tra Ente Locale, Società Sportive e Dirigente Scolastico, le modalità di utilizzo delle palestre da parte di terzi, i tempi e le operazioni di pulizia e di igienizzazione ai fini del rispetto delle misure anti-contagio;</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before="0" w:after="120"/>
        <w:jc w:val="both"/>
        <w:rPr>
          <w:rFonts w:ascii="Times New Roman" w:hAnsi="Times New Roman"/>
        </w:rPr>
      </w:pPr>
      <w:r>
        <w:rPr>
          <w:rFonts w:ascii="Times New Roman" w:hAnsi="Times New Roman"/>
        </w:rPr>
        <w:t>Si specifica che il presente protocollo di protezione fa riferimento all’attuale quadro normativo e alle limitazioni in esso contenute, ha carattere temporaneo e strettamente legato all’emergenza e verrà, di volta in volta, aggiornato in relazione ai successivi provvedimenti che verranno adottati dai competenti organi governativi, dal CONI e da ogni altro Ente competente.</w:t>
      </w:r>
    </w:p>
    <w:p>
      <w:pPr>
        <w:pStyle w:val="Standard"/>
        <w:spacing w:lineRule="auto" w:line="360" w:before="0" w:after="120"/>
        <w:jc w:val="both"/>
        <w:rPr>
          <w:rFonts w:ascii="Times New Roman" w:hAnsi="Times New Roman"/>
          <w:b/>
          <w:b/>
          <w:bCs/>
        </w:rPr>
      </w:pPr>
      <w:r>
        <w:rPr>
          <w:rFonts w:ascii="Times New Roman" w:hAnsi="Times New Roman"/>
          <w:b/>
          <w:bCs/>
        </w:rPr>
      </w:r>
    </w:p>
    <w:p>
      <w:pPr>
        <w:pStyle w:val="Standard"/>
        <w:spacing w:lineRule="auto" w:line="360"/>
        <w:rPr>
          <w:rFonts w:ascii="Times New Roman" w:hAnsi="Times New Roman"/>
        </w:rPr>
      </w:pPr>
      <w:r>
        <w:rPr>
          <w:rFonts w:ascii="Times New Roman" w:hAnsi="Times New Roman"/>
        </w:rPr>
      </w:r>
    </w:p>
    <w:p>
      <w:pPr>
        <w:pStyle w:val="Standard"/>
        <w:spacing w:lineRule="auto" w:line="360"/>
        <w:rPr>
          <w:rFonts w:ascii="Times New Roman" w:hAnsi="Times New Roman"/>
        </w:rPr>
      </w:pPr>
      <w:r>
        <w:rPr>
          <w:rFonts w:ascii="Times New Roman" w:hAnsi="Times New Roman"/>
        </w:rPr>
      </w:r>
    </w:p>
    <w:p>
      <w:pPr>
        <w:pStyle w:val="Standard"/>
        <w:spacing w:lineRule="auto" w:line="360"/>
        <w:rPr>
          <w:rFonts w:ascii="Times New Roman" w:hAnsi="Times New Roman"/>
        </w:rPr>
      </w:pPr>
      <w:r>
        <w:rPr>
          <w:rFonts w:ascii="Times New Roman" w:hAnsi="Times New Roman"/>
        </w:rPr>
        <w:t>Ritenendosi opportuno adottare specifiche disposizioni per tutte le palestre scolastiche oggetto di attività sportive in orario extrascolastico,</w:t>
      </w:r>
    </w:p>
    <w:p>
      <w:pPr>
        <w:pStyle w:val="Standard"/>
        <w:spacing w:lineRule="auto" w:line="360"/>
        <w:rPr>
          <w:rFonts w:ascii="Times New Roman" w:hAnsi="Times New Roman"/>
          <w:b/>
          <w:b/>
          <w:bCs/>
        </w:rPr>
      </w:pPr>
      <w:r>
        <w:rPr>
          <w:rFonts w:ascii="Times New Roman" w:hAnsi="Times New Roman"/>
          <w:b/>
          <w:bCs/>
        </w:rPr>
      </w:r>
    </w:p>
    <w:p>
      <w:pPr>
        <w:pStyle w:val="Standard"/>
        <w:spacing w:lineRule="auto" w:line="360"/>
        <w:jc w:val="center"/>
        <w:rPr/>
      </w:pPr>
      <w:r>
        <w:rPr>
          <w:rFonts w:ascii="Times New Roman" w:hAnsi="Times New Roman"/>
          <w:b/>
          <w:bCs/>
        </w:rPr>
        <w:t xml:space="preserve">SI CONVIENE E SI STIPULA </w:t>
      </w:r>
      <w:r>
        <w:rPr>
          <w:rFonts w:ascii="Times New Roman" w:hAnsi="Times New Roman"/>
        </w:rPr>
        <w:t>quanto segue:</w:t>
      </w:r>
    </w:p>
    <w:p>
      <w:pPr>
        <w:pStyle w:val="Standard"/>
        <w:spacing w:lineRule="auto" w:line="360" w:before="0" w:after="120"/>
        <w:jc w:val="both"/>
        <w:rPr>
          <w:rFonts w:ascii="Times New Roman" w:hAnsi="Times New Roman"/>
        </w:rPr>
      </w:pPr>
      <w:r>
        <w:rPr>
          <w:rFonts w:ascii="Times New Roman" w:hAnsi="Times New Roman"/>
        </w:rPr>
      </w:r>
    </w:p>
    <w:p>
      <w:pPr>
        <w:pStyle w:val="Standard"/>
        <w:spacing w:lineRule="auto" w:line="360" w:before="0" w:after="120"/>
        <w:jc w:val="center"/>
        <w:rPr>
          <w:rFonts w:ascii="Times New Roman" w:hAnsi="Times New Roman"/>
          <w:b/>
          <w:b/>
          <w:bCs/>
        </w:rPr>
      </w:pPr>
      <w:r>
        <w:rPr>
          <w:rFonts w:ascii="Times New Roman" w:hAnsi="Times New Roman"/>
          <w:b/>
          <w:bCs/>
        </w:rPr>
        <w:t>ART. 1 - PREMESSE</w:t>
      </w:r>
    </w:p>
    <w:p>
      <w:pPr>
        <w:pStyle w:val="Standard"/>
        <w:spacing w:lineRule="auto" w:line="360" w:before="0" w:after="120"/>
        <w:jc w:val="both"/>
        <w:rPr>
          <w:rFonts w:ascii="Times New Roman" w:hAnsi="Times New Roman"/>
        </w:rPr>
      </w:pPr>
      <w:r>
        <w:rPr>
          <w:rFonts w:ascii="Times New Roman" w:hAnsi="Times New Roman"/>
        </w:rPr>
        <w:t>1. Le premesse costituiscono parte integrante e sostanziale del presente accordo, di seguito denominato “Protocollo di Intesa”.</w:t>
      </w:r>
    </w:p>
    <w:p>
      <w:pPr>
        <w:pStyle w:val="Standard"/>
        <w:spacing w:lineRule="auto" w:line="360" w:before="0" w:after="120"/>
        <w:jc w:val="both"/>
        <w:rPr>
          <w:rFonts w:ascii="Times New Roman" w:hAnsi="Times New Roman"/>
        </w:rPr>
      </w:pPr>
      <w:r>
        <w:rPr>
          <w:rFonts w:ascii="Times New Roman" w:hAnsi="Times New Roman"/>
        </w:rPr>
      </w:r>
    </w:p>
    <w:p>
      <w:pPr>
        <w:pStyle w:val="Standard"/>
        <w:spacing w:lineRule="auto" w:line="360" w:before="0" w:after="120"/>
        <w:jc w:val="center"/>
        <w:rPr>
          <w:rFonts w:ascii="Times New Roman" w:hAnsi="Times New Roman"/>
          <w:b/>
          <w:b/>
          <w:bCs/>
        </w:rPr>
      </w:pPr>
      <w:r>
        <w:rPr>
          <w:rFonts w:ascii="Times New Roman" w:hAnsi="Times New Roman"/>
          <w:b/>
          <w:bCs/>
        </w:rPr>
        <w:t>ART. 2 - OGGETTO</w:t>
      </w:r>
    </w:p>
    <w:p>
      <w:pPr>
        <w:pStyle w:val="Standard"/>
        <w:spacing w:lineRule="auto" w:line="360" w:before="0" w:after="120"/>
        <w:jc w:val="both"/>
        <w:rPr>
          <w:rFonts w:ascii="Times New Roman" w:hAnsi="Times New Roman"/>
        </w:rPr>
      </w:pPr>
      <w:r>
        <w:rPr>
          <w:rFonts w:ascii="Times New Roman" w:hAnsi="Times New Roman"/>
        </w:rPr>
        <w:t>1. Il presente Protocollo d'Intesa ha ad oggetto l’ulteriore e specifica regolamentazione dell’utilizzo delle palestre scolastich</w:t>
      </w:r>
      <w:r>
        <w:rPr>
          <w:rFonts w:ascii="Times New Roman" w:hAnsi="Times New Roman"/>
          <w:shd w:fill="FFFFFF" w:val="clear"/>
        </w:rPr>
        <w:t>e in orario scolastico ed extrascolastico</w:t>
      </w:r>
      <w:r>
        <w:rPr>
          <w:rFonts w:ascii="Times New Roman" w:hAnsi="Times New Roman"/>
        </w:rPr>
        <w:t>, attraverso il quale le Parti intendono chiarire e disciplinare i reciproci oneri ed impegni, al fine di assicurare per l’anno sportivo 2020/2021 la ripresa dello svolgimento dell’attività sportiva da parte delle associazioni e società sportive nel rispetto delle necessarie misure di prevenzione del contagio da Covid-19.</w:t>
      </w:r>
    </w:p>
    <w:p>
      <w:pPr>
        <w:pStyle w:val="Standard"/>
        <w:spacing w:lineRule="auto" w:line="360" w:before="0" w:after="120"/>
        <w:jc w:val="both"/>
        <w:rPr>
          <w:rFonts w:ascii="Times New Roman" w:hAnsi="Times New Roman"/>
        </w:rPr>
      </w:pPr>
      <w:r>
        <w:rPr>
          <w:rFonts w:ascii="Times New Roman" w:hAnsi="Times New Roman"/>
        </w:rPr>
      </w:r>
    </w:p>
    <w:p>
      <w:pPr>
        <w:pStyle w:val="Standard"/>
        <w:spacing w:lineRule="auto" w:line="360" w:before="0" w:after="120"/>
        <w:jc w:val="center"/>
        <w:rPr>
          <w:rFonts w:ascii="Times New Roman" w:hAnsi="Times New Roman"/>
          <w:b/>
          <w:b/>
          <w:bCs/>
        </w:rPr>
      </w:pPr>
      <w:r>
        <w:rPr>
          <w:rFonts w:ascii="Times New Roman" w:hAnsi="Times New Roman"/>
          <w:b/>
          <w:bCs/>
        </w:rPr>
        <w:t>ART. 3 - FINALITÀ</w:t>
      </w:r>
    </w:p>
    <w:p>
      <w:pPr>
        <w:pStyle w:val="Standard"/>
        <w:spacing w:lineRule="auto" w:line="360" w:before="0" w:after="120"/>
        <w:jc w:val="both"/>
        <w:rPr>
          <w:rFonts w:ascii="Times New Roman" w:hAnsi="Times New Roman"/>
        </w:rPr>
      </w:pPr>
      <w:r>
        <w:rPr>
          <w:rFonts w:ascii="Times New Roman" w:hAnsi="Times New Roman"/>
        </w:rPr>
        <w:t xml:space="preserve">1. Le Parti, nel rispetto delle reciproche finalità istituzionali e delle rispettive funzioni, intendono definire e specificare operativamente in dettaglio i comportamenti e gli obblighi reciproci, in relazione all’utilizzo degli spazi palestra, con riguardo alle specifiche misure di prevenzione del contagio Covid 19 a valere per l’anno </w:t>
      </w:r>
      <w:r>
        <w:rPr>
          <w:rFonts w:ascii="Times New Roman" w:hAnsi="Times New Roman"/>
          <w:shd w:fill="FFFFFF" w:val="clear"/>
        </w:rPr>
        <w:t>scolastico e sportivo</w:t>
      </w:r>
      <w:r>
        <w:rPr>
          <w:rFonts w:ascii="Times New Roman" w:hAnsi="Times New Roman"/>
        </w:rPr>
        <w:t xml:space="preserve"> 2020/2021, con l’obiettivo di garantire un utilizzo ottimale e sicuro delle strutture sportive site nel territorio comunale, in considerazione dell’importanza della pratica sportiva sia per la salute ed il benessere psico-fisico delle persone sia quale strumento di formazione ed inclusione sociale e di valorizzazione socio-economica del territorio.</w:t>
      </w:r>
    </w:p>
    <w:p>
      <w:pPr>
        <w:pStyle w:val="Standard"/>
        <w:spacing w:lineRule="auto" w:line="360" w:before="0" w:after="120"/>
        <w:jc w:val="both"/>
        <w:rPr>
          <w:rFonts w:ascii="Times New Roman" w:hAnsi="Times New Roman"/>
        </w:rPr>
      </w:pPr>
      <w:r>
        <w:rPr>
          <w:rFonts w:ascii="Times New Roman" w:hAnsi="Times New Roman"/>
        </w:rPr>
        <w:t>2. Il Protocollo d’Intesa è declinato per le singole discipline sportive dalle rispettive Federazioni sportive nazionali, dalle Discipline sportive associate e dagli Enti di promozione sportiva, riconosciuti dal CONI e dal CIP, tramite appositi protocolli applicativi.</w:t>
      </w:r>
    </w:p>
    <w:p>
      <w:pPr>
        <w:pStyle w:val="Standard"/>
        <w:spacing w:lineRule="auto" w:line="360" w:before="0" w:after="120"/>
        <w:jc w:val="both"/>
        <w:rPr>
          <w:rFonts w:ascii="Times New Roman" w:hAnsi="Times New Roman"/>
        </w:rPr>
      </w:pPr>
      <w:r>
        <w:rPr>
          <w:rFonts w:ascii="Times New Roman" w:hAnsi="Times New Roman"/>
        </w:rPr>
      </w:r>
    </w:p>
    <w:p>
      <w:pPr>
        <w:pStyle w:val="Standard"/>
        <w:spacing w:lineRule="auto" w:line="360" w:before="0" w:after="120"/>
        <w:jc w:val="center"/>
        <w:rPr>
          <w:rFonts w:ascii="Times New Roman" w:hAnsi="Times New Roman"/>
          <w:b/>
          <w:b/>
          <w:bCs/>
        </w:rPr>
      </w:pPr>
      <w:r>
        <w:rPr>
          <w:rFonts w:ascii="Times New Roman" w:hAnsi="Times New Roman"/>
          <w:b/>
          <w:bCs/>
        </w:rPr>
        <w:t>ART. 4 – IMPEGNI DEL GESTORE</w:t>
      </w:r>
    </w:p>
    <w:p>
      <w:pPr>
        <w:pStyle w:val="Standard"/>
        <w:spacing w:lineRule="auto" w:line="360" w:before="0" w:after="120"/>
        <w:jc w:val="both"/>
        <w:rPr>
          <w:rFonts w:ascii="Times New Roman" w:hAnsi="Times New Roman"/>
        </w:rPr>
      </w:pPr>
      <w:r>
        <w:rPr>
          <w:rFonts w:ascii="Times New Roman" w:hAnsi="Times New Roman"/>
        </w:rPr>
        <w:t xml:space="preserve">1. Le prescrizioni poste in capo alla società affidataria </w:t>
      </w:r>
      <w:r>
        <w:rPr>
          <w:rFonts w:ascii="Times New Roman" w:hAnsi="Times New Roman"/>
          <w:shd w:fill="FFFFFF" w:val="clear"/>
        </w:rPr>
        <w:t xml:space="preserve">(G.S. Virtus Casalgrande ASD) </w:t>
      </w:r>
      <w:r>
        <w:rPr>
          <w:rFonts w:ascii="Times New Roman" w:hAnsi="Times New Roman"/>
        </w:rPr>
        <w:t xml:space="preserve">nell’ambito di utilizzazione in orario extrascolastico della </w:t>
      </w:r>
      <w:r>
        <w:rPr>
          <w:rFonts w:ascii="Times New Roman" w:hAnsi="Times New Roman"/>
          <w:shd w:fill="FFFFFF" w:val="clear"/>
        </w:rPr>
        <w:t>palestra scolastica di S. Antonino</w:t>
      </w:r>
      <w:r>
        <w:rPr>
          <w:rFonts w:ascii="Times New Roman" w:hAnsi="Times New Roman"/>
        </w:rPr>
        <w:t>, in forza della convenzione stipulata con il Comune di Casalgrande e relativo capitolato d’oneri, integrano e specificano gli obblighi di pulizia, sanificazione e manutenzione ordinaria degli impianti affidati ivi previste.</w:t>
      </w:r>
    </w:p>
    <w:p>
      <w:pPr>
        <w:pStyle w:val="Standard"/>
        <w:spacing w:lineRule="auto" w:line="360" w:before="0" w:after="120"/>
        <w:jc w:val="both"/>
        <w:rPr>
          <w:rFonts w:ascii="Times New Roman" w:hAnsi="Times New Roman"/>
        </w:rPr>
      </w:pPr>
      <w:r>
        <w:rPr>
          <w:rFonts w:ascii="Times New Roman" w:hAnsi="Times New Roman"/>
        </w:rPr>
        <w:t>2. Le società sportive sono in ogni caso tenute al rispetto delle prescrizioni e misure dettate dal Dipartimento dello Sport presso la Presidenza del Consiglio dei Ministri emanate ai sensi del DPCM 17/05/2020 art. 1 lett. f) e dei protocolli emanati dalle singole Federazioni e Discipline Sportive Nazionali.</w:t>
      </w:r>
    </w:p>
    <w:p>
      <w:pPr>
        <w:pStyle w:val="Standard"/>
        <w:spacing w:lineRule="auto" w:line="360" w:before="0" w:after="120"/>
        <w:jc w:val="both"/>
        <w:rPr>
          <w:rFonts w:ascii="Times New Roman" w:hAnsi="Times New Roman"/>
        </w:rPr>
      </w:pPr>
      <w:r>
        <w:rPr>
          <w:rFonts w:ascii="Times New Roman" w:hAnsi="Times New Roman"/>
        </w:rPr>
        <w:t>3. Il gestore, negli orari di propria competenza, assume l’impegno di rispettare e far rispettare i seguenti adempimenti:</w:t>
      </w:r>
    </w:p>
    <w:p>
      <w:pPr>
        <w:pStyle w:val="Standard"/>
        <w:numPr>
          <w:ilvl w:val="0"/>
          <w:numId w:val="1"/>
        </w:numPr>
        <w:spacing w:lineRule="auto" w:line="360" w:before="0" w:after="120"/>
        <w:jc w:val="both"/>
        <w:rPr/>
      </w:pPr>
      <w:r>
        <w:rPr>
          <w:rFonts w:ascii="Times New Roman" w:hAnsi="Times New Roman"/>
        </w:rPr>
        <w:t>garantire un’adeguata informazione sulle misure di prevenzione da adottare, mediante uso di cartellonistica da rendere visibile all’ingresso e all’interno della palestra a tutta l’utenza;</w:t>
      </w:r>
    </w:p>
    <w:p>
      <w:pPr>
        <w:pStyle w:val="Standard"/>
        <w:numPr>
          <w:ilvl w:val="0"/>
          <w:numId w:val="1"/>
        </w:numPr>
        <w:spacing w:lineRule="auto" w:line="360" w:before="0" w:after="120"/>
        <w:jc w:val="both"/>
        <w:rPr/>
      </w:pPr>
      <w:r>
        <w:rPr>
          <w:rFonts w:ascii="Times New Roman" w:hAnsi="Times New Roman"/>
        </w:rPr>
        <w:t>redigere un programma delle attività il più possibile pianificato e regolamentare gli accessi in modo da evitare condizioni di assembramento e aggregazioni;</w:t>
      </w:r>
    </w:p>
    <w:p>
      <w:pPr>
        <w:pStyle w:val="Standard"/>
        <w:numPr>
          <w:ilvl w:val="0"/>
          <w:numId w:val="1"/>
        </w:numPr>
        <w:spacing w:lineRule="auto" w:line="360" w:before="0" w:after="120"/>
        <w:jc w:val="both"/>
        <w:rPr/>
      </w:pPr>
      <w:r>
        <w:rPr>
          <w:rFonts w:ascii="Times New Roman" w:hAnsi="Times New Roman"/>
        </w:rPr>
        <w:t>regolamentare i flussi, gli spazi di attesa, l’accesso alle diverse aree, il posizionamento di attrezzi e macchinari, anche delimitando zone al fine di garantire la distanza di sicurezza così come da raccomandazioni del Comitato tecnico Scientifico, ovvero:</w:t>
      </w:r>
    </w:p>
    <w:p>
      <w:pPr>
        <w:pStyle w:val="Standard"/>
        <w:spacing w:lineRule="auto" w:line="360" w:before="0" w:after="120"/>
        <w:jc w:val="both"/>
        <w:rPr>
          <w:rFonts w:ascii="Times New Roman" w:hAnsi="Times New Roman"/>
        </w:rPr>
      </w:pPr>
      <w:r>
        <w:rPr>
          <w:rFonts w:ascii="Times New Roman" w:hAnsi="Times New Roman"/>
        </w:rPr>
        <w:t xml:space="preserve">    </w:t>
      </w:r>
      <w:r>
        <w:rPr>
          <w:rFonts w:ascii="Times New Roman" w:hAnsi="Times New Roman"/>
        </w:rPr>
        <w:t>- almeno 1 metro per le persone mentre non svolgono attività fisica;</w:t>
      </w:r>
    </w:p>
    <w:p>
      <w:pPr>
        <w:pStyle w:val="Standard"/>
        <w:spacing w:lineRule="auto" w:line="360" w:before="0" w:after="120"/>
        <w:jc w:val="both"/>
        <w:rPr/>
      </w:pPr>
      <w:r>
        <w:rPr>
          <w:rFonts w:ascii="Times New Roman" w:hAnsi="Times New Roman"/>
        </w:rPr>
        <w:t xml:space="preserve">    </w:t>
      </w:r>
      <w:r>
        <w:rPr>
          <w:rFonts w:ascii="Times New Roman" w:hAnsi="Times New Roman"/>
        </w:rPr>
        <w:t>- almeno 2 metri durante l’attività fisica (con particolare attenzione a quella intensa);</w:t>
      </w:r>
    </w:p>
    <w:p>
      <w:pPr>
        <w:pStyle w:val="Standard"/>
        <w:numPr>
          <w:ilvl w:val="0"/>
          <w:numId w:val="1"/>
        </w:numPr>
        <w:spacing w:lineRule="auto" w:line="360" w:before="0" w:after="120"/>
        <w:jc w:val="both"/>
        <w:rPr/>
      </w:pPr>
      <w:r>
        <w:rPr>
          <w:rFonts w:ascii="Times New Roman" w:hAnsi="Times New Roman"/>
        </w:rPr>
        <w:t>conservare un elenco delle presenze per un periodo di massimo 14 giorni in modo da favorire il contact tracing, ovverosia la necessità di rintracciare i contatti di eventuali persone contagiate;</w:t>
      </w:r>
    </w:p>
    <w:p>
      <w:pPr>
        <w:pStyle w:val="Standard"/>
        <w:numPr>
          <w:ilvl w:val="0"/>
          <w:numId w:val="1"/>
        </w:numPr>
        <w:spacing w:lineRule="auto" w:line="360" w:before="0" w:after="120"/>
        <w:jc w:val="both"/>
        <w:rPr/>
      </w:pPr>
      <w:r>
        <w:rPr>
          <w:rFonts w:ascii="Times New Roman" w:hAnsi="Times New Roman"/>
        </w:rPr>
        <w:t>eventuale rilevazione della temperatura corporea e divieto di accesso alla palestra in caso di temperatura &gt; 37,5°C;</w:t>
      </w:r>
    </w:p>
    <w:p>
      <w:pPr>
        <w:pStyle w:val="Standard"/>
        <w:numPr>
          <w:ilvl w:val="0"/>
          <w:numId w:val="1"/>
        </w:numPr>
        <w:spacing w:lineRule="auto" w:line="360" w:before="0" w:after="120"/>
        <w:jc w:val="both"/>
        <w:rPr/>
      </w:pPr>
      <w:r>
        <w:rPr>
          <w:rFonts w:ascii="Times New Roman" w:hAnsi="Times New Roman"/>
        </w:rPr>
        <w:t>organizzare gli spazi negli spogliatoi e nella zona docce in modo da assicurare le distanze di almeno 1 metro (ad esempio prevedendo postazioni d’uso alternate o separate da apposite barriere), anche attraverso la regolamentazione degli accessi ai medesimi locali;</w:t>
      </w:r>
    </w:p>
    <w:p>
      <w:pPr>
        <w:pStyle w:val="Standard"/>
        <w:numPr>
          <w:ilvl w:val="0"/>
          <w:numId w:val="1"/>
        </w:numPr>
        <w:spacing w:lineRule="auto" w:line="360" w:before="0" w:after="120"/>
        <w:jc w:val="both"/>
        <w:rPr/>
      </w:pPr>
      <w:r>
        <w:rPr>
          <w:rFonts w:ascii="Times New Roman" w:hAnsi="Times New Roman"/>
        </w:rPr>
        <w:t>dotare l’impianto negli orari di propria competenza, a propria cura e spese, di dispenser con prodotti igienizzanti per l’igiene delle mani dei frequentatori in punti ben visibili, prevedendo l’obbligo dell’utilizzo all’ingresso e all’uscita dei locali;</w:t>
      </w:r>
    </w:p>
    <w:p>
      <w:pPr>
        <w:pStyle w:val="Standard"/>
        <w:numPr>
          <w:ilvl w:val="0"/>
          <w:numId w:val="1"/>
        </w:numPr>
        <w:spacing w:lineRule="auto" w:line="360" w:before="0" w:after="120"/>
        <w:jc w:val="both"/>
        <w:rPr/>
      </w:pPr>
      <w:r>
        <w:rPr>
          <w:rFonts w:ascii="Times New Roman" w:hAnsi="Times New Roman"/>
        </w:rPr>
        <w:t>garantire la formazione del personale interno sugli adempimenti in materia di prevenzione al contagio da Covid-19;</w:t>
      </w:r>
    </w:p>
    <w:p>
      <w:pPr>
        <w:pStyle w:val="Standard"/>
        <w:numPr>
          <w:ilvl w:val="0"/>
          <w:numId w:val="1"/>
        </w:numPr>
        <w:spacing w:lineRule="auto" w:line="360" w:before="0" w:after="120"/>
        <w:jc w:val="both"/>
        <w:rPr/>
      </w:pPr>
      <w:r>
        <w:rPr>
          <w:rFonts w:ascii="Times New Roman" w:hAnsi="Times New Roman"/>
        </w:rPr>
        <w:t>al termine dell’utilizzo, il responsabile della struttura deve assicurare la disinfezione dei macchinari ed attrezzi utilizzati durante l’attività sportiva;</w:t>
      </w:r>
    </w:p>
    <w:p>
      <w:pPr>
        <w:pStyle w:val="Standard"/>
        <w:numPr>
          <w:ilvl w:val="0"/>
          <w:numId w:val="1"/>
        </w:numPr>
        <w:spacing w:lineRule="auto" w:line="360" w:before="0" w:after="120"/>
        <w:jc w:val="both"/>
        <w:rPr/>
      </w:pPr>
      <w:r>
        <w:rPr>
          <w:rFonts w:ascii="Times New Roman" w:hAnsi="Times New Roman"/>
        </w:rPr>
        <w:t>divieto di utilizzo degli attrezzi e dei macchinari che non possono essere disinfettati;</w:t>
      </w:r>
    </w:p>
    <w:p>
      <w:pPr>
        <w:pStyle w:val="Standard"/>
        <w:numPr>
          <w:ilvl w:val="0"/>
          <w:numId w:val="1"/>
        </w:numPr>
        <w:spacing w:lineRule="auto" w:line="360" w:before="0" w:after="120"/>
        <w:jc w:val="both"/>
        <w:rPr/>
      </w:pPr>
      <w:r>
        <w:rPr>
          <w:rFonts w:ascii="Times New Roman" w:hAnsi="Times New Roman"/>
        </w:rPr>
        <w:t xml:space="preserve"> </w:t>
      </w:r>
      <w:r>
        <w:rPr>
          <w:rFonts w:ascii="Times New Roman" w:hAnsi="Times New Roman"/>
        </w:rPr>
        <w:t>utilizzare in palestra apposite calzature previste esclusivamente a questo scopo;</w:t>
      </w:r>
    </w:p>
    <w:p>
      <w:pPr>
        <w:pStyle w:val="Standard"/>
        <w:numPr>
          <w:ilvl w:val="0"/>
          <w:numId w:val="1"/>
        </w:numPr>
        <w:spacing w:lineRule="auto" w:line="360" w:before="0" w:after="120"/>
        <w:jc w:val="both"/>
        <w:rPr/>
      </w:pPr>
      <w:r>
        <w:rPr>
          <w:rFonts w:ascii="Times New Roman" w:hAnsi="Times New Roman"/>
        </w:rPr>
        <w:t>non condividere borracce, bicchieri e bottiglie e non scambiare con altri utenti asciugamani, accappatoi o altro;</w:t>
      </w:r>
    </w:p>
    <w:p>
      <w:pPr>
        <w:pStyle w:val="Standard"/>
        <w:numPr>
          <w:ilvl w:val="0"/>
          <w:numId w:val="1"/>
        </w:numPr>
        <w:spacing w:lineRule="auto" w:line="360" w:before="0" w:after="120"/>
        <w:jc w:val="both"/>
        <w:rPr/>
      </w:pPr>
      <w:r>
        <w:rPr>
          <w:rFonts w:ascii="Times New Roman" w:hAnsi="Times New Roman"/>
        </w:rPr>
        <w:t xml:space="preserve"> </w:t>
      </w:r>
      <w:r>
        <w:rPr>
          <w:rFonts w:ascii="Times New Roman" w:hAnsi="Times New Roman"/>
        </w:rPr>
        <w:t>evitare di lasciare in luoghi condivisi con altri gli indumenti indossati per l’attività fisica, ma riporli in zaini o borse personali;</w:t>
      </w:r>
    </w:p>
    <w:p>
      <w:pPr>
        <w:pStyle w:val="Standard"/>
        <w:numPr>
          <w:ilvl w:val="0"/>
          <w:numId w:val="1"/>
        </w:numPr>
        <w:spacing w:lineRule="auto" w:line="360" w:before="0" w:after="120"/>
        <w:jc w:val="both"/>
        <w:rPr/>
      </w:pPr>
      <w:r>
        <w:rPr>
          <w:rFonts w:ascii="Times New Roman" w:hAnsi="Times New Roman"/>
        </w:rPr>
        <w:t>garantire la frequente pulizia e disinfezione degli ambienti, anche più volte al giorno, ad esempio tra un turno di accesso e l’altro, e comunque la disinfezione degli ambienti, degli attrezzi e degli spogliatoi (compresi gli armadietti) a fine giornata;</w:t>
      </w:r>
    </w:p>
    <w:p>
      <w:pPr>
        <w:pStyle w:val="Standard"/>
        <w:numPr>
          <w:ilvl w:val="0"/>
          <w:numId w:val="1"/>
        </w:numPr>
        <w:spacing w:lineRule="auto" w:line="360" w:before="0" w:after="120"/>
        <w:jc w:val="both"/>
        <w:rPr/>
      </w:pPr>
      <w:r>
        <w:rPr>
          <w:rFonts w:ascii="Times New Roman" w:hAnsi="Times New Roman"/>
        </w:rPr>
        <w:t>favorire il ricambio d’aria negli ambienti interni, tenendo conto del numero di frequentatori presenti; può essere opportuno aprire finestre ovvero, ove presenti, mediante specifici impianti di ventilazione che consentono il ricambio dell’aria di un edificio con l’esterno;</w:t>
      </w:r>
    </w:p>
    <w:p>
      <w:pPr>
        <w:pStyle w:val="Standard"/>
        <w:numPr>
          <w:ilvl w:val="0"/>
          <w:numId w:val="1"/>
        </w:numPr>
        <w:spacing w:lineRule="auto" w:line="360" w:before="0" w:after="120"/>
        <w:jc w:val="both"/>
        <w:rPr/>
      </w:pPr>
      <w:r>
        <w:rPr>
          <w:rFonts w:ascii="Times New Roman" w:hAnsi="Times New Roman"/>
        </w:rPr>
        <w:t>vigilare, sotto propria responsabilità, sul pieno rispetto di tutte le sopra richiamate norme anti-contagio da parte di eventuali associazioni/società sub-concessionarie;</w:t>
      </w:r>
    </w:p>
    <w:p>
      <w:pPr>
        <w:pStyle w:val="Standard"/>
        <w:spacing w:lineRule="auto" w:line="360" w:before="0" w:after="120"/>
        <w:jc w:val="both"/>
        <w:rPr>
          <w:rFonts w:ascii="Times New Roman" w:hAnsi="Times New Roman"/>
        </w:rPr>
      </w:pPr>
      <w:r>
        <w:rPr>
          <w:rFonts w:ascii="Times New Roman" w:hAnsi="Times New Roman"/>
        </w:rPr>
      </w:r>
    </w:p>
    <w:p>
      <w:pPr>
        <w:pStyle w:val="Standard"/>
        <w:spacing w:lineRule="auto" w:line="360" w:before="0" w:after="120"/>
        <w:jc w:val="center"/>
        <w:rPr/>
      </w:pPr>
      <w:r>
        <w:rPr>
          <w:rFonts w:ascii="Times New Roman" w:hAnsi="Times New Roman"/>
          <w:b/>
          <w:bCs/>
          <w:color w:val="000000"/>
        </w:rPr>
        <w:t>ART. 5 – IMPEGNI DELLE SCUOLE</w:t>
      </w:r>
    </w:p>
    <w:p>
      <w:pPr>
        <w:pStyle w:val="Standard"/>
        <w:spacing w:lineRule="auto" w:line="360" w:before="0" w:after="120"/>
        <w:jc w:val="both"/>
        <w:rPr/>
      </w:pPr>
      <w:r>
        <w:rPr>
          <w:rFonts w:ascii="Times New Roman" w:hAnsi="Times New Roman"/>
          <w:color w:val="000000"/>
        </w:rPr>
        <w:t>1. Le scuole paritarie, private, l’Istituto Comprensivo e i servizi educativi, nel rispetto della normativa vigente in ambito di misure di prevenzione e contenimento del contagio da Covid-19, ed in particolare delle disposizioni contenute nel “Piano Scuola 2020/2021” emanato con Decreto del Ministero dell’Istruzione n. 39 del 26/06/2020, si impegnano a garantire durante lo svolgimento delle attività di educazione fisica o attività motoria in orario scolastico le seguenti prescrizioni:</w:t>
      </w:r>
    </w:p>
    <w:p>
      <w:pPr>
        <w:pStyle w:val="Standard"/>
        <w:numPr>
          <w:ilvl w:val="0"/>
          <w:numId w:val="2"/>
        </w:numPr>
        <w:spacing w:lineRule="auto" w:line="360" w:before="0" w:after="120"/>
        <w:jc w:val="both"/>
        <w:rPr/>
      </w:pPr>
      <w:r>
        <w:rPr>
          <w:rFonts w:ascii="Times New Roman" w:hAnsi="Times New Roman"/>
          <w:color w:val="000000"/>
        </w:rPr>
        <w:t>effettuare l’igienizzazione dei locali utilizzati interni alla palestra, comprensivi di attrezzi,  ad ogni cambio di gruppo classe/sezione;</w:t>
      </w:r>
    </w:p>
    <w:p>
      <w:pPr>
        <w:pStyle w:val="Standard"/>
        <w:numPr>
          <w:ilvl w:val="0"/>
          <w:numId w:val="2"/>
        </w:numPr>
        <w:spacing w:lineRule="auto" w:line="360" w:before="0" w:after="120"/>
        <w:jc w:val="both"/>
        <w:rPr/>
      </w:pPr>
      <w:r>
        <w:rPr>
          <w:rFonts w:ascii="Times New Roman" w:hAnsi="Times New Roman"/>
          <w:color w:val="000000"/>
        </w:rPr>
        <w:t xml:space="preserve">dotare </w:t>
      </w:r>
      <w:r>
        <w:rPr>
          <w:rFonts w:ascii="Times New Roman" w:hAnsi="Times New Roman"/>
          <w:color w:val="000000"/>
          <w:shd w:fill="FFFFFF" w:val="clear"/>
        </w:rPr>
        <w:t xml:space="preserve"> le classi</w:t>
      </w:r>
      <w:r>
        <w:rPr>
          <w:rFonts w:ascii="Times New Roman" w:hAnsi="Times New Roman"/>
          <w:color w:val="000000"/>
        </w:rPr>
        <w:t>, a cura e spese delle scuole, di dispenser con prodotti igienizzanti per l’igiene delle mani, prevedendo l’obbligo dell’igiene delle mani all’ingresso e all’uscita dei locali;</w:t>
      </w:r>
    </w:p>
    <w:p>
      <w:pPr>
        <w:pStyle w:val="Standard"/>
        <w:numPr>
          <w:ilvl w:val="0"/>
          <w:numId w:val="2"/>
        </w:numPr>
        <w:spacing w:lineRule="auto" w:line="360" w:before="0" w:after="120"/>
        <w:jc w:val="both"/>
        <w:rPr/>
      </w:pPr>
      <w:r>
        <w:rPr>
          <w:rFonts w:ascii="Times New Roman" w:hAnsi="Times New Roman"/>
          <w:color w:val="000000"/>
          <w:shd w:fill="FFFFFF" w:val="clear"/>
        </w:rPr>
        <w:t>garantire un‘attenta strutturazione degli spazi per assicurare il distanziamento;</w:t>
      </w:r>
      <w:r>
        <w:rPr>
          <w:rFonts w:ascii="Times New Roman" w:hAnsi="Times New Roman"/>
          <w:color w:val="000000"/>
        </w:rPr>
        <w:t xml:space="preserve"> </w:t>
      </w:r>
    </w:p>
    <w:p>
      <w:pPr>
        <w:pStyle w:val="Standard"/>
        <w:numPr>
          <w:ilvl w:val="0"/>
          <w:numId w:val="2"/>
        </w:numPr>
        <w:spacing w:lineRule="auto" w:line="360" w:before="0" w:after="120"/>
        <w:jc w:val="both"/>
        <w:rPr/>
      </w:pPr>
      <w:r>
        <w:rPr>
          <w:rFonts w:ascii="Times New Roman" w:hAnsi="Times New Roman"/>
          <w:color w:val="000000"/>
        </w:rPr>
        <w:t>assicurare una frequente areazione e ricambio d’aria degli ambienti interni.</w:t>
      </w:r>
    </w:p>
    <w:p>
      <w:pPr>
        <w:pStyle w:val="Standard"/>
        <w:spacing w:lineRule="auto" w:line="360" w:before="0" w:after="120"/>
        <w:jc w:val="center"/>
        <w:rPr>
          <w:rFonts w:ascii="Times New Roman" w:hAnsi="Times New Roman"/>
          <w:b/>
          <w:b/>
          <w:bCs/>
        </w:rPr>
      </w:pPr>
      <w:r>
        <w:rPr>
          <w:rFonts w:ascii="Times New Roman" w:hAnsi="Times New Roman"/>
          <w:b/>
          <w:bCs/>
        </w:rPr>
      </w:r>
    </w:p>
    <w:p>
      <w:pPr>
        <w:pStyle w:val="Standard"/>
        <w:spacing w:lineRule="auto" w:line="360" w:before="0" w:after="120"/>
        <w:jc w:val="center"/>
        <w:rPr>
          <w:rFonts w:ascii="Times New Roman" w:hAnsi="Times New Roman"/>
          <w:b/>
          <w:b/>
          <w:bCs/>
        </w:rPr>
      </w:pPr>
      <w:r>
        <w:rPr>
          <w:rFonts w:ascii="Times New Roman" w:hAnsi="Times New Roman"/>
          <w:b/>
          <w:bCs/>
        </w:rPr>
        <w:t>ART. 6 – IMPEGNI E ONERI A CARICO DEL COMUNE</w:t>
      </w:r>
    </w:p>
    <w:p>
      <w:pPr>
        <w:pStyle w:val="Standard"/>
        <w:spacing w:lineRule="auto" w:line="360" w:before="0" w:after="120"/>
        <w:jc w:val="both"/>
        <w:rPr/>
      </w:pPr>
      <w:r>
        <w:rPr>
          <w:rFonts w:ascii="Times New Roman" w:hAnsi="Times New Roman"/>
        </w:rPr>
        <w:t>1. Al Comune di Casalgrande spettano le funzioni di supervisione e di verifica del rispetto delle prescrizioni derivanti dalla sottoscrizione del presente Protocollo d'Intesa.</w:t>
      </w:r>
    </w:p>
    <w:p>
      <w:pPr>
        <w:pStyle w:val="Standard"/>
        <w:spacing w:lineRule="auto" w:line="360" w:before="0" w:after="120"/>
        <w:jc w:val="center"/>
        <w:rPr>
          <w:rFonts w:ascii="Times New Roman" w:hAnsi="Times New Roman"/>
          <w:b/>
          <w:b/>
          <w:bCs/>
        </w:rPr>
      </w:pPr>
      <w:r>
        <w:rPr>
          <w:rFonts w:ascii="Times New Roman" w:hAnsi="Times New Roman"/>
          <w:b/>
          <w:bCs/>
        </w:rPr>
      </w:r>
    </w:p>
    <w:p>
      <w:pPr>
        <w:pStyle w:val="Standard"/>
        <w:spacing w:lineRule="auto" w:line="360" w:before="0" w:after="120"/>
        <w:jc w:val="center"/>
        <w:rPr>
          <w:rFonts w:ascii="Times New Roman" w:hAnsi="Times New Roman"/>
          <w:b/>
          <w:b/>
          <w:bCs/>
        </w:rPr>
      </w:pPr>
      <w:r>
        <w:rPr>
          <w:rFonts w:ascii="Times New Roman" w:hAnsi="Times New Roman"/>
          <w:b/>
          <w:bCs/>
        </w:rPr>
        <w:t>ART. 7 - DURATA</w:t>
      </w:r>
    </w:p>
    <w:p>
      <w:pPr>
        <w:pStyle w:val="Standard"/>
        <w:spacing w:lineRule="auto" w:line="360" w:before="0" w:after="120"/>
        <w:jc w:val="both"/>
        <w:rPr/>
      </w:pPr>
      <w:r>
        <w:rPr>
          <w:rFonts w:ascii="Times New Roman" w:hAnsi="Times New Roman"/>
        </w:rPr>
        <w:t>1. Il Protocollo d'intesa decorre dal momento della sottoscrizione e ha durata fino alla conclusione dell’anno sportivo</w:t>
      </w:r>
      <w:r>
        <w:rPr>
          <w:rFonts w:ascii="Times New Roman" w:hAnsi="Times New Roman"/>
          <w:shd w:fill="FFFFFF" w:val="clear"/>
        </w:rPr>
        <w:t>/scolastico</w:t>
      </w:r>
      <w:r>
        <w:rPr>
          <w:rFonts w:ascii="Times New Roman" w:hAnsi="Times New Roman"/>
        </w:rPr>
        <w:t xml:space="preserve"> 2020/2021.</w:t>
      </w:r>
    </w:p>
    <w:p>
      <w:pPr>
        <w:pStyle w:val="Standard"/>
        <w:spacing w:lineRule="auto" w:line="360" w:before="0" w:after="120"/>
        <w:jc w:val="center"/>
        <w:rPr>
          <w:rFonts w:ascii="Times New Roman" w:hAnsi="Times New Roman"/>
          <w:b/>
          <w:b/>
          <w:bCs/>
        </w:rPr>
      </w:pPr>
      <w:r>
        <w:rPr>
          <w:rFonts w:ascii="Times New Roman" w:hAnsi="Times New Roman"/>
          <w:b/>
          <w:bCs/>
        </w:rPr>
      </w:r>
    </w:p>
    <w:p>
      <w:pPr>
        <w:pStyle w:val="Standard"/>
        <w:spacing w:lineRule="auto" w:line="360" w:before="0" w:after="120"/>
        <w:jc w:val="center"/>
        <w:rPr>
          <w:rFonts w:ascii="Times New Roman" w:hAnsi="Times New Roman"/>
          <w:b/>
          <w:b/>
          <w:bCs/>
        </w:rPr>
      </w:pPr>
      <w:r>
        <w:rPr>
          <w:rFonts w:ascii="Times New Roman" w:hAnsi="Times New Roman"/>
          <w:b/>
          <w:bCs/>
        </w:rPr>
        <w:t>ART. 8 - RINVIO ALLE LEGGI</w:t>
      </w:r>
    </w:p>
    <w:p>
      <w:pPr>
        <w:pStyle w:val="Standard"/>
        <w:spacing w:lineRule="auto" w:line="360" w:before="0" w:after="120"/>
        <w:jc w:val="both"/>
        <w:rPr/>
      </w:pPr>
      <w:r>
        <w:rPr>
          <w:rFonts w:ascii="Times New Roman" w:hAnsi="Times New Roman"/>
        </w:rPr>
        <w:t>1. Per quanto non previsto dal Protocollo di Intesa, si fa rinvio alle leggi, ai regolamenti e protocolli vigenti in materia.</w:t>
      </w:r>
    </w:p>
    <w:p>
      <w:pPr>
        <w:pStyle w:val="Standard"/>
        <w:spacing w:lineRule="auto" w:line="360" w:before="0" w:after="120"/>
        <w:jc w:val="center"/>
        <w:rPr>
          <w:rFonts w:ascii="Times New Roman" w:hAnsi="Times New Roman"/>
          <w:b/>
          <w:b/>
          <w:bCs/>
        </w:rPr>
      </w:pPr>
      <w:r>
        <w:rPr>
          <w:rFonts w:ascii="Times New Roman" w:hAnsi="Times New Roman"/>
          <w:b/>
          <w:bCs/>
        </w:rPr>
      </w:r>
    </w:p>
    <w:p>
      <w:pPr>
        <w:pStyle w:val="Standard"/>
        <w:spacing w:lineRule="auto" w:line="360" w:before="0" w:after="120"/>
        <w:jc w:val="center"/>
        <w:rPr/>
      </w:pPr>
      <w:r>
        <w:rPr>
          <w:rFonts w:ascii="Times New Roman" w:hAnsi="Times New Roman"/>
          <w:b/>
          <w:bCs/>
        </w:rPr>
        <w:t>ART.10 - DISPOSIZIONI FINALI</w:t>
      </w:r>
    </w:p>
    <w:p>
      <w:pPr>
        <w:pStyle w:val="Standard"/>
        <w:spacing w:lineRule="auto" w:line="360" w:before="0" w:after="120"/>
        <w:jc w:val="both"/>
        <w:rPr/>
      </w:pPr>
      <w:r>
        <w:rPr>
          <w:rFonts w:ascii="Times New Roman" w:hAnsi="Times New Roman"/>
        </w:rPr>
        <w:t>1. Il presente Protocollo di Intesa dovrà essere interpretato nella sua interezza, attribuendo a ciascuna clausola il senso che ne deriva dal complesso dell'atto.</w:t>
      </w:r>
    </w:p>
    <w:p>
      <w:pPr>
        <w:pStyle w:val="Standard"/>
        <w:spacing w:lineRule="auto" w:line="360" w:before="0" w:after="120"/>
        <w:jc w:val="both"/>
        <w:rPr>
          <w:rFonts w:ascii="Times New Roman" w:hAnsi="Times New Roman"/>
        </w:rPr>
      </w:pPr>
      <w:r>
        <w:rPr>
          <w:rFonts w:ascii="Times New Roman" w:hAnsi="Times New Roman"/>
        </w:rPr>
      </w:r>
    </w:p>
    <w:p>
      <w:pPr>
        <w:pStyle w:val="Standard"/>
        <w:spacing w:lineRule="auto" w:line="360" w:before="0" w:after="120"/>
        <w:jc w:val="both"/>
        <w:rPr>
          <w:rFonts w:ascii="Times New Roman" w:hAnsi="Times New Roman"/>
        </w:rPr>
      </w:pPr>
      <w:r>
        <w:rPr>
          <w:rFonts w:ascii="Times New Roman" w:hAnsi="Times New Roman"/>
        </w:rPr>
        <w:t>Letto, approvato e sottoscritto.</w:t>
      </w:r>
    </w:p>
    <w:p>
      <w:pPr>
        <w:pStyle w:val="Standard"/>
        <w:jc w:val="both"/>
        <w:rPr>
          <w:rFonts w:ascii="Times New Roman" w:hAnsi="Times New Roman"/>
        </w:rPr>
      </w:pPr>
      <w:r>
        <w:rPr>
          <w:rFonts w:ascii="Times New Roman" w:hAnsi="Times New Roman"/>
        </w:rPr>
        <w:t>PER I.C. CASALGRANDE</w:t>
      </w:r>
    </w:p>
    <w:p>
      <w:pPr>
        <w:pStyle w:val="Standard"/>
        <w:jc w:val="both"/>
        <w:rPr>
          <w:rFonts w:ascii="Times New Roman" w:hAnsi="Times New Roman"/>
        </w:rPr>
      </w:pPr>
      <w:r>
        <w:rPr>
          <w:rFonts w:ascii="Times New Roman" w:hAnsi="Times New Roman"/>
        </w:rPr>
        <w:t>Il Dirigente scolastico</w:t>
      </w:r>
    </w:p>
    <w:p>
      <w:pPr>
        <w:pStyle w:val="Standard"/>
        <w:jc w:val="both"/>
        <w:rPr>
          <w:rFonts w:ascii="Times New Roman" w:hAnsi="Times New Roman"/>
        </w:rPr>
      </w:pPr>
      <w:r>
        <w:rPr>
          <w:rFonts w:ascii="Times New Roman" w:hAnsi="Times New Roman"/>
        </w:rPr>
        <w:t>Fiorella Magnani</w:t>
      </w:r>
    </w:p>
    <w:p>
      <w:pPr>
        <w:pStyle w:val="Standard"/>
        <w:spacing w:lineRule="auto" w:line="360"/>
        <w:jc w:val="both"/>
        <w:rPr>
          <w:rFonts w:ascii="Times New Roman" w:hAnsi="Times New Roman"/>
        </w:rPr>
      </w:pPr>
      <w:r>
        <w:rPr>
          <w:rFonts w:ascii="Times New Roman" w:hAnsi="Times New Roman"/>
        </w:rPr>
      </w:r>
    </w:p>
    <w:p>
      <w:pPr>
        <w:pStyle w:val="Standard"/>
        <w:bidi w:val="0"/>
        <w:spacing w:lineRule="auto" w:line="240" w:before="57" w:after="0"/>
        <w:jc w:val="both"/>
        <w:rPr/>
      </w:pPr>
      <w:r>
        <w:rPr>
          <w:rFonts w:ascii="Times New Roman" w:hAnsi="Times New Roman"/>
        </w:rPr>
        <w:t>PER G.S. Virtu</w:t>
      </w:r>
      <w:bookmarkStart w:id="3" w:name="_GoBack"/>
      <w:bookmarkEnd w:id="3"/>
      <w:r>
        <w:rPr>
          <w:rFonts w:ascii="Times New Roman" w:hAnsi="Times New Roman"/>
        </w:rPr>
        <w:t xml:space="preserve">s Casalgrande ASD  </w:t>
      </w:r>
    </w:p>
    <w:p>
      <w:pPr>
        <w:pStyle w:val="Standard"/>
        <w:bidi w:val="0"/>
        <w:spacing w:lineRule="auto" w:line="240" w:before="57" w:after="0"/>
        <w:jc w:val="both"/>
        <w:rPr/>
      </w:pPr>
      <w:r>
        <w:rPr>
          <w:rFonts w:ascii="Times New Roman" w:hAnsi="Times New Roman"/>
        </w:rPr>
        <w:t xml:space="preserve">Il Presidente </w:t>
      </w:r>
    </w:p>
    <w:p>
      <w:pPr>
        <w:pStyle w:val="Standard"/>
        <w:bidi w:val="0"/>
        <w:spacing w:lineRule="auto" w:line="240" w:before="57" w:after="0"/>
        <w:jc w:val="both"/>
        <w:rPr/>
      </w:pPr>
      <w:r>
        <w:rPr>
          <w:rFonts w:ascii="Times New Roman" w:hAnsi="Times New Roman"/>
        </w:rPr>
        <w:t>Meglioli Giordano</w:t>
      </w:r>
    </w:p>
    <w:p>
      <w:pPr>
        <w:pStyle w:val="Standard"/>
        <w:bidi w:val="0"/>
        <w:spacing w:lineRule="auto" w:line="360" w:before="0" w:after="0"/>
        <w:jc w:val="both"/>
        <w:rPr>
          <w:rFonts w:ascii="Times New Roman" w:hAnsi="Times New Roman"/>
        </w:rPr>
      </w:pPr>
      <w:r>
        <w:rPr>
          <w:rFonts w:ascii="Times New Roman" w:hAnsi="Times New Roman"/>
        </w:rPr>
      </w:r>
    </w:p>
    <w:p>
      <w:pPr>
        <w:pStyle w:val="Standard"/>
        <w:spacing w:lineRule="auto" w:line="360" w:before="0" w:after="120"/>
        <w:jc w:val="both"/>
        <w:rPr>
          <w:rFonts w:ascii="Times New Roman" w:hAnsi="Times New Roman"/>
        </w:rPr>
      </w:pPr>
      <w:r>
        <w:rPr>
          <w:rFonts w:ascii="Times New Roman" w:hAnsi="Times New Roman"/>
        </w:rPr>
        <w:t>PER COMUNE DI CASALGRANDE</w:t>
      </w:r>
    </w:p>
    <w:p>
      <w:pPr>
        <w:pStyle w:val="Standard"/>
        <w:spacing w:lineRule="auto" w:line="360" w:before="0" w:after="120"/>
        <w:jc w:val="both"/>
        <w:rPr>
          <w:rFonts w:ascii="Times New Roman" w:hAnsi="Times New Roman"/>
        </w:rPr>
      </w:pPr>
      <w:r>
        <w:rPr>
          <w:rFonts w:ascii="Times New Roman" w:hAnsi="Times New Roman"/>
        </w:rPr>
        <w:t>_____________________________</w:t>
      </w:r>
    </w:p>
    <w:p>
      <w:pPr>
        <w:pStyle w:val="Standard"/>
        <w:ind w:left="357" w:hanging="357"/>
        <w:jc w:val="both"/>
        <w:rPr>
          <w:sz w:val="22"/>
          <w:szCs w:val="22"/>
        </w:rPr>
      </w:pPr>
      <w:r>
        <w:rPr>
          <w:sz w:val="22"/>
          <w:szCs w:val="22"/>
        </w:rPr>
      </w:r>
    </w:p>
    <w:p>
      <w:pPr>
        <w:pStyle w:val="Standard"/>
        <w:ind w:left="357" w:hanging="357"/>
        <w:jc w:val="both"/>
        <w:rPr>
          <w:sz w:val="22"/>
          <w:szCs w:val="22"/>
        </w:rPr>
      </w:pPr>
      <w:r>
        <w:rPr>
          <w:sz w:val="22"/>
          <w:szCs w:val="22"/>
        </w:rPr>
      </w:r>
    </w:p>
    <w:p>
      <w:pPr>
        <w:pStyle w:val="Standard"/>
        <w:ind w:left="357" w:hanging="357"/>
        <w:jc w:val="both"/>
        <w:rPr>
          <w:sz w:val="22"/>
          <w:szCs w:val="22"/>
        </w:rPr>
      </w:pPr>
      <w:r>
        <w:rPr>
          <w:sz w:val="22"/>
          <w:szCs w:val="22"/>
        </w:rPr>
      </w:r>
    </w:p>
    <w:p>
      <w:pPr>
        <w:pStyle w:val="Standard"/>
        <w:spacing w:lineRule="auto" w:line="360"/>
        <w:jc w:val="center"/>
        <w:rPr/>
      </w:pPr>
      <w:r>
        <w:rPr/>
        <w:drawing>
          <wp:inline distT="0" distB="0" distL="0" distR="0">
            <wp:extent cx="5951855" cy="613346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5951855" cy="6133465"/>
                    </a:xfrm>
                    <a:prstGeom prst="rect">
                      <a:avLst/>
                    </a:prstGeom>
                  </pic:spPr>
                </pic:pic>
              </a:graphicData>
            </a:graphic>
          </wp:inline>
        </w:drawing>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Ligh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3"/>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00000A"/>
      <w:sz w:val="24"/>
      <w:szCs w:val="24"/>
      <w:lang w:val="it-IT" w:eastAsia="zh-CN" w:bidi="hi-IN"/>
    </w:rPr>
  </w:style>
  <w:style w:type="paragraph" w:styleId="Titolo1">
    <w:name w:val="Heading 1"/>
    <w:basedOn w:val="Titolo"/>
    <w:qFormat/>
    <w:pPr>
      <w:keepNext/>
      <w:widowControl w:val="false"/>
      <w:bidi w:val="0"/>
      <w:spacing w:before="240" w:after="60"/>
      <w:jc w:val="left"/>
      <w:outlineLvl w:val="0"/>
    </w:pPr>
    <w:rPr>
      <w:rFonts w:ascii="Arial" w:hAnsi="Arial" w:eastAsia="Arial" w:cs="Arial"/>
      <w:b/>
      <w:bCs/>
      <w:color w:val="00000A"/>
      <w:sz w:val="32"/>
      <w:szCs w:val="32"/>
      <w:lang w:val="it-IT"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qFormat/>
    <w:rPr>
      <w:rFonts w:eastAsia="Times New Roman"/>
      <w:color w:val="0000FF"/>
      <w:u w:val="single"/>
    </w:rPr>
  </w:style>
  <w:style w:type="character" w:styleId="VisitedInternetLink" w:customStyle="1">
    <w:name w:val="Visited Internet Link"/>
    <w:basedOn w:val="DefaultParagraphFont"/>
    <w:qFormat/>
    <w:rPr>
      <w:rFonts w:eastAsia="Times New Roman"/>
      <w:color w:val="800080"/>
      <w:u w:val="single"/>
    </w:rPr>
  </w:style>
  <w:style w:type="character" w:styleId="Caratteredinumerazione" w:customStyle="1">
    <w:name w:val="Carattere di numerazione"/>
    <w:qFormat/>
    <w:rPr/>
  </w:style>
  <w:style w:type="character" w:styleId="WW8Num3z0" w:customStyle="1">
    <w:name w:val="WW8Num3z0"/>
    <w:qFormat/>
    <w:rPr>
      <w:sz w:val="22"/>
      <w:szCs w:val="22"/>
    </w:rPr>
  </w:style>
  <w:style w:type="character" w:styleId="WW8Num3z1" w:customStyle="1">
    <w:name w:val="WW8Num3z1"/>
    <w:qFormat/>
    <w:rPr>
      <w:sz w:val="20"/>
      <w:szCs w:val="20"/>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ListLabel1">
    <w:name w:val="ListLabel 1"/>
    <w:qFormat/>
    <w:rPr>
      <w:sz w:val="22"/>
      <w:szCs w:val="22"/>
    </w:rPr>
  </w:style>
  <w:style w:type="character" w:styleId="ListLabel2">
    <w:name w:val="ListLabel 2"/>
    <w:qFormat/>
    <w:rPr>
      <w:sz w:val="20"/>
      <w:szCs w:val="20"/>
    </w:rPr>
  </w:style>
  <w:style w:type="paragraph" w:styleId="Titolo" w:customStyle="1">
    <w:name w:val="Titolo"/>
    <w:next w:val="Corpodeltesto"/>
    <w:qFormat/>
    <w:pPr>
      <w:keepNext/>
      <w:widowControl w:val="false"/>
      <w:spacing w:before="240" w:after="120"/>
    </w:pPr>
    <w:rPr>
      <w:rFonts w:ascii="Liberation Sans" w:hAnsi="Liberation Sans" w:eastAsia="Microsoft YaHei" w:cs="Liberation Sans"/>
      <w:color w:val="auto"/>
      <w:sz w:val="28"/>
      <w:szCs w:val="28"/>
      <w:lang w:val="it-IT" w:eastAsia="zh-CN" w:bidi="hi-IN"/>
    </w:rPr>
  </w:style>
  <w:style w:type="paragraph" w:styleId="Corpodeltesto">
    <w:name w:val="Body Text"/>
    <w:basedOn w:val="Normal"/>
    <w:pPr>
      <w:spacing w:lineRule="auto" w:line="288" w:before="0" w:after="140"/>
    </w:pPr>
    <w:rPr/>
  </w:style>
  <w:style w:type="paragraph" w:styleId="Elenco">
    <w:name w:val="List"/>
    <w:pPr>
      <w:widowControl w:val="false"/>
    </w:pPr>
    <w:rPr>
      <w:rFonts w:ascii="Liberation Serif" w:hAnsi="Liberation Serif" w:eastAsia="SimSun" w:cs="Arial"/>
      <w:color w:val="auto"/>
      <w:sz w:val="24"/>
      <w:szCs w:val="24"/>
      <w:lang w:val="it-IT" w:eastAsia="zh-CN" w:bidi="hi-IN"/>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qFormat/>
    <w:pPr>
      <w:widowControl w:val="false"/>
      <w:suppressLineNumbers/>
    </w:pPr>
    <w:rPr>
      <w:rFonts w:ascii="Liberation Serif" w:hAnsi="Liberation Serif" w:eastAsia="SimSun" w:cs="Arial"/>
      <w:color w:val="auto"/>
      <w:sz w:val="24"/>
      <w:szCs w:val="24"/>
      <w:lang w:val="it-IT" w:eastAsia="zh-CN" w:bidi="hi-IN"/>
    </w:rPr>
  </w:style>
  <w:style w:type="paragraph" w:styleId="Standard" w:customStyle="1">
    <w:name w:val="Standard"/>
    <w:qFormat/>
    <w:pPr>
      <w:widowControl/>
      <w:suppressAutoHyphens w:val="true"/>
      <w:bidi w:val="0"/>
      <w:jc w:val="left"/>
    </w:pPr>
    <w:rPr>
      <w:rFonts w:ascii="Liberation Serif" w:hAnsi="Liberation Serif" w:eastAsia="SimSun" w:cs="Arial"/>
      <w:color w:val="00000A"/>
      <w:sz w:val="24"/>
      <w:szCs w:val="24"/>
      <w:lang w:val="it-IT"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Intestazione">
    <w:name w:val="Header"/>
    <w:basedOn w:val="Standard"/>
    <w:pPr>
      <w:widowControl/>
      <w:tabs>
        <w:tab w:val="center" w:pos="4819" w:leader="none"/>
        <w:tab w:val="right" w:pos="9638" w:leader="none"/>
      </w:tabs>
      <w:jc w:val="right"/>
    </w:pPr>
    <w:rPr>
      <w:rFonts w:ascii="Calibri Light" w:hAnsi="Calibri Light" w:eastAsia="Garamond" w:cs="Calibri Light"/>
      <w:color w:val="000000"/>
      <w:sz w:val="22"/>
      <w:lang w:eastAsia="ar-SA"/>
    </w:rPr>
  </w:style>
  <w:style w:type="numbering" w:styleId="NoList" w:default="1">
    <w:name w:val="No List"/>
    <w:uiPriority w:val="99"/>
    <w:semiHidden/>
    <w:unhideWhenUsed/>
    <w:qFormat/>
  </w:style>
  <w:style w:type="numbering" w:styleId="WW8Num3" w:customStyle="1">
    <w:name w:val="WW8Num3"/>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LibreOffice/5.2.4.2$Windows_x86 LibreOffice_project/3d5603e1122f0f102b62521720ab13a38a4e0eb0</Application>
  <Pages>8</Pages>
  <Words>1786</Words>
  <Characters>11049</Characters>
  <CharactersWithSpaces>12760</CharactersWithSpaces>
  <Paragraphs>79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2021-01-31T09:06:00Z</dcterms:created>
  <dc:creator>Dirigente</dc:creator>
  <dc:description/>
  <dc:language>it-IT</dc:language>
  <cp:lastModifiedBy/>
  <dcterms:modified xsi:type="dcterms:W3CDTF">2021-02-18T09:53:54Z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