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jc w:val="center"/>
        <w:rPr>
          <w:rFonts w:hint="eastAsia" w:ascii="Helvetica" w:hAnsi="Helvetica" w:cs="Helvetica"/>
        </w:rPr>
      </w:pPr>
    </w:p>
    <w:p>
      <w:pPr>
        <w:pStyle w:val="11"/>
        <w:rPr>
          <w:rFonts w:hint="eastAsia" w:ascii="Helvetica" w:hAnsi="Helvetica" w:cs="Helvetica"/>
        </w:rPr>
      </w:pPr>
    </w:p>
    <w:p>
      <w:pPr>
        <w:pStyle w:val="3"/>
        <w:numPr>
          <w:ilvl w:val="1"/>
          <w:numId w:val="1"/>
        </w:numPr>
      </w:pPr>
      <w:bookmarkStart w:id="0" w:name="__RefHeading___Toc113784639"/>
      <w:bookmarkEnd w:id="0"/>
      <w:bookmarkStart w:id="1" w:name="_Toc124342783"/>
      <w:bookmarkEnd w:id="1"/>
      <w:r>
        <w:rPr>
          <w:rStyle w:val="125"/>
          <w:rFonts w:ascii="Helvetica" w:hAnsi="Helvetica" w:cs="Helvetica"/>
          <w:color w:val="014E9B"/>
          <w:sz w:val="24"/>
          <w:szCs w:val="24"/>
        </w:rPr>
        <w:t>Sottosezione 2.2 Performance</w:t>
      </w:r>
    </w:p>
    <w:p>
      <w:pPr>
        <w:pStyle w:val="11"/>
        <w:widowControl/>
        <w:suppressAutoHyphens w:val="0"/>
        <w:jc w:val="both"/>
      </w:pPr>
      <w:r>
        <w:rPr>
          <w:rFonts w:ascii="Helvetica" w:hAnsi="Helvetica" w:eastAsia="Times New Roman" w:cs="Helvetica"/>
          <w:sz w:val="22"/>
          <w:szCs w:val="22"/>
          <w:lang w:eastAsia="it-IT" w:bidi="ar-SA"/>
        </w:rPr>
        <w:t xml:space="preserve">La sottosezione Performance è </w:t>
      </w:r>
      <w:r>
        <w:rPr>
          <w:rFonts w:cs="Arial"/>
          <w:sz w:val="23"/>
          <w:szCs w:val="23"/>
        </w:rPr>
        <w:t>predisposta secondo le disposizioni del Dlgs n. 150/2009 e secondo quanto previsto dal “Sistema Unico di Misurazione e Valutazione della Performance”.</w:t>
      </w:r>
    </w:p>
    <w:p>
      <w:pPr>
        <w:pStyle w:val="11"/>
        <w:widowControl/>
        <w:suppressAutoHyphens w:val="0"/>
        <w:jc w:val="both"/>
      </w:pPr>
      <w:r>
        <w:rPr>
          <w:rFonts w:ascii="Helvetica" w:hAnsi="Helvetica" w:eastAsia="Times New Roman" w:cs="Helvetica"/>
          <w:sz w:val="22"/>
          <w:szCs w:val="22"/>
          <w:lang w:eastAsia="it-IT" w:bidi="ar-SA"/>
        </w:rPr>
        <w:t>Questa sottosezione contiene la programmazione degli:</w:t>
      </w:r>
    </w:p>
    <w:p>
      <w:pPr>
        <w:pStyle w:val="11"/>
        <w:widowControl/>
        <w:suppressAutoHyphens w:val="0"/>
        <w:ind w:left="720"/>
        <w:jc w:val="both"/>
      </w:pPr>
      <w:r>
        <w:rPr>
          <w:rFonts w:ascii="Helvetica" w:hAnsi="Helvetica" w:eastAsia="Times New Roman" w:cs="Helvetica"/>
          <w:sz w:val="22"/>
          <w:szCs w:val="22"/>
          <w:lang w:eastAsia="it-IT" w:bidi="ar-SA"/>
        </w:rPr>
        <w:t>- obiettivi di performance;</w:t>
      </w:r>
    </w:p>
    <w:p>
      <w:pPr>
        <w:pStyle w:val="11"/>
        <w:widowControl/>
        <w:suppressAutoHyphens w:val="0"/>
        <w:ind w:left="720"/>
        <w:jc w:val="both"/>
      </w:pPr>
      <w:r>
        <w:rPr>
          <w:rFonts w:ascii="Helvetica" w:hAnsi="Helvetica" w:eastAsia="Times New Roman" w:cs="Helvetica"/>
          <w:sz w:val="22"/>
          <w:szCs w:val="22"/>
          <w:lang w:eastAsia="it-IT" w:bidi="ar-SA"/>
        </w:rPr>
        <w:t>- indicatori di performance di efficienza e di efficacia.</w:t>
      </w:r>
    </w:p>
    <w:p>
      <w:pPr>
        <w:pStyle w:val="11"/>
        <w:widowControl/>
        <w:suppressAutoHyphens w:val="0"/>
        <w:ind w:left="720"/>
        <w:jc w:val="both"/>
        <w:rPr>
          <w:rFonts w:ascii="Helvetica" w:hAnsi="Helvetica" w:eastAsia="Times New Roman" w:cs="Helvetica"/>
          <w:sz w:val="22"/>
          <w:szCs w:val="22"/>
          <w:lang w:eastAsia="it-IT" w:bidi="ar-SA"/>
        </w:rPr>
      </w:pPr>
    </w:p>
    <w:p>
      <w:pPr>
        <w:pStyle w:val="11"/>
        <w:widowControl/>
        <w:suppressAutoHyphens w:val="0"/>
        <w:ind w:left="57"/>
        <w:jc w:val="both"/>
      </w:pPr>
      <w:r>
        <w:rPr>
          <w:rFonts w:ascii="Helvetica" w:hAnsi="Helvetica" w:eastAsia="Times New Roman" w:cs="Helvetica"/>
          <w:sz w:val="22"/>
          <w:szCs w:val="22"/>
          <w:lang w:eastAsia="it-IT" w:bidi="ar-SA"/>
        </w:rPr>
        <w:t>Classificazione obiettivi di performance</w:t>
      </w:r>
    </w:p>
    <w:tbl>
      <w:tblPr>
        <w:tblStyle w:val="8"/>
        <w:tblW w:w="14315" w:type="dxa"/>
        <w:tblInd w:w="53"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autofit"/>
        <w:tblCellMar>
          <w:top w:w="55" w:type="dxa"/>
          <w:left w:w="49" w:type="dxa"/>
          <w:bottom w:w="55" w:type="dxa"/>
          <w:right w:w="55" w:type="dxa"/>
        </w:tblCellMar>
      </w:tblPr>
      <w:tblGrid>
        <w:gridCol w:w="386"/>
        <w:gridCol w:w="13929"/>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49" w:type="dxa"/>
            <w:bottom w:w="55" w:type="dxa"/>
            <w:right w:w="55" w:type="dxa"/>
          </w:tblCellMar>
        </w:tblPrEx>
        <w:trPr>
          <w:trHeight w:val="227" w:hRule="atLeast"/>
        </w:trPr>
        <w:tc>
          <w:tcPr>
            <w:tcW w:w="386" w:type="dxa"/>
            <w:tcBorders>
              <w:top w:val="single" w:color="000001" w:sz="2" w:space="0"/>
              <w:left w:val="single" w:color="000001" w:sz="2" w:space="0"/>
              <w:bottom w:val="single" w:color="000001" w:sz="2" w:space="0"/>
            </w:tcBorders>
            <w:shd w:val="clear" w:color="auto" w:fill="FFFFFF"/>
          </w:tcPr>
          <w:p>
            <w:pPr>
              <w:pStyle w:val="11"/>
            </w:pPr>
            <w:r>
              <w:rPr>
                <w:rFonts w:ascii="Helvetica" w:hAnsi="Helvetica" w:cs="Helvetica"/>
                <w:sz w:val="22"/>
                <w:szCs w:val="22"/>
              </w:rPr>
              <w:t>1</w:t>
            </w:r>
          </w:p>
        </w:tc>
        <w:tc>
          <w:tcPr>
            <w:tcW w:w="13928" w:type="dxa"/>
            <w:tcBorders>
              <w:top w:val="single" w:color="000001" w:sz="2" w:space="0"/>
              <w:left w:val="single" w:color="000001" w:sz="2" w:space="0"/>
              <w:bottom w:val="single" w:color="000001" w:sz="2" w:space="0"/>
              <w:right w:val="single" w:color="000001" w:sz="2" w:space="0"/>
            </w:tcBorders>
            <w:shd w:val="clear" w:color="auto" w:fill="FFFFFF"/>
          </w:tcPr>
          <w:p>
            <w:pPr>
              <w:pStyle w:val="11"/>
            </w:pPr>
            <w:r>
              <w:rPr>
                <w:rFonts w:ascii="Helvetica" w:hAnsi="Helvetica" w:eastAsia="Times New Roman" w:cs="Helvetica"/>
                <w:sz w:val="22"/>
                <w:szCs w:val="22"/>
                <w:lang w:eastAsia="it-IT" w:bidi="ar-SA"/>
              </w:rPr>
              <w:t>Accessibilità, fisica e digitale, alle amministrazioni da parte dei cittadini ultrasessantacinquenni e dei cittadini con disabilità</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49" w:type="dxa"/>
            <w:bottom w:w="55" w:type="dxa"/>
            <w:right w:w="55" w:type="dxa"/>
          </w:tblCellMar>
        </w:tblPrEx>
        <w:trPr>
          <w:trHeight w:val="227" w:hRule="atLeast"/>
        </w:trPr>
        <w:tc>
          <w:tcPr>
            <w:tcW w:w="386" w:type="dxa"/>
            <w:tcBorders>
              <w:top w:val="single" w:color="000001" w:sz="2" w:space="0"/>
              <w:left w:val="single" w:color="000001" w:sz="2" w:space="0"/>
              <w:bottom w:val="single" w:color="000001" w:sz="2" w:space="0"/>
            </w:tcBorders>
            <w:shd w:val="clear" w:color="auto" w:fill="FFFFFF"/>
          </w:tcPr>
          <w:p>
            <w:pPr>
              <w:pStyle w:val="11"/>
              <w:jc w:val="both"/>
            </w:pPr>
            <w:r>
              <w:rPr>
                <w:rFonts w:ascii="Helvetica" w:hAnsi="Helvetica" w:cs="Helvetica"/>
                <w:sz w:val="22"/>
                <w:szCs w:val="22"/>
              </w:rPr>
              <w:t>2</w:t>
            </w:r>
          </w:p>
        </w:tc>
        <w:tc>
          <w:tcPr>
            <w:tcW w:w="13928" w:type="dxa"/>
            <w:tcBorders>
              <w:top w:val="single" w:color="000001" w:sz="2" w:space="0"/>
              <w:left w:val="single" w:color="000001" w:sz="2" w:space="0"/>
              <w:bottom w:val="single" w:color="000001" w:sz="2" w:space="0"/>
              <w:right w:val="single" w:color="000001" w:sz="2" w:space="0"/>
            </w:tcBorders>
            <w:shd w:val="clear" w:color="auto" w:fill="FFFFFF"/>
          </w:tcPr>
          <w:p>
            <w:pPr>
              <w:pStyle w:val="11"/>
              <w:jc w:val="both"/>
            </w:pPr>
            <w:r>
              <w:rPr>
                <w:rFonts w:ascii="Helvetica" w:hAnsi="Helvetica" w:eastAsia="Times New Roman" w:cs="Helvetica"/>
                <w:sz w:val="22"/>
                <w:szCs w:val="22"/>
                <w:lang w:eastAsia="it-IT" w:bidi="ar-SA"/>
              </w:rPr>
              <w:t>Semplificazione e reingegnerizzazione, secondo Agenda Semplificazione</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49" w:type="dxa"/>
            <w:bottom w:w="55" w:type="dxa"/>
            <w:right w:w="55" w:type="dxa"/>
          </w:tblCellMar>
        </w:tblPrEx>
        <w:trPr>
          <w:trHeight w:val="227" w:hRule="atLeast"/>
        </w:trPr>
        <w:tc>
          <w:tcPr>
            <w:tcW w:w="386" w:type="dxa"/>
            <w:tcBorders>
              <w:top w:val="single" w:color="000001" w:sz="2" w:space="0"/>
              <w:left w:val="single" w:color="000001" w:sz="2" w:space="0"/>
              <w:bottom w:val="single" w:color="000001" w:sz="4" w:space="0"/>
            </w:tcBorders>
            <w:shd w:val="clear" w:color="auto" w:fill="FFFFFF"/>
          </w:tcPr>
          <w:p>
            <w:pPr>
              <w:pStyle w:val="11"/>
              <w:jc w:val="both"/>
            </w:pPr>
            <w:r>
              <w:rPr>
                <w:rFonts w:ascii="Helvetica" w:hAnsi="Helvetica" w:eastAsia="Times New Roman" w:cs="Helvetica"/>
                <w:sz w:val="22"/>
                <w:szCs w:val="22"/>
                <w:lang w:eastAsia="it-IT" w:bidi="ar-SA"/>
              </w:rPr>
              <w:t>3</w:t>
            </w:r>
          </w:p>
        </w:tc>
        <w:tc>
          <w:tcPr>
            <w:tcW w:w="13928" w:type="dxa"/>
            <w:tcBorders>
              <w:top w:val="single" w:color="000001" w:sz="2" w:space="0"/>
              <w:left w:val="single" w:color="000001" w:sz="2" w:space="0"/>
              <w:bottom w:val="single" w:color="000001" w:sz="4" w:space="0"/>
              <w:right w:val="single" w:color="000001" w:sz="2" w:space="0"/>
            </w:tcBorders>
            <w:shd w:val="clear" w:color="auto" w:fill="FFFFFF"/>
          </w:tcPr>
          <w:p>
            <w:pPr>
              <w:pStyle w:val="11"/>
              <w:jc w:val="both"/>
            </w:pPr>
            <w:r>
              <w:rPr>
                <w:rFonts w:ascii="Helvetica" w:hAnsi="Helvetica" w:eastAsia="Times New Roman" w:cs="Helvetica"/>
                <w:sz w:val="22"/>
                <w:szCs w:val="22"/>
                <w:lang w:eastAsia="it-IT" w:bidi="ar-SA"/>
              </w:rPr>
              <w:t>Digitalizzazione previsti dall’Agenda Digitale</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49" w:type="dxa"/>
            <w:bottom w:w="55" w:type="dxa"/>
            <w:right w:w="55" w:type="dxa"/>
          </w:tblCellMar>
        </w:tblPrEx>
        <w:trPr>
          <w:trHeight w:val="227" w:hRule="atLeast"/>
        </w:trPr>
        <w:tc>
          <w:tcPr>
            <w:tcW w:w="386" w:type="dxa"/>
            <w:tcBorders>
              <w:top w:val="single" w:color="000001" w:sz="4" w:space="0"/>
              <w:left w:val="single" w:color="000001" w:sz="4" w:space="0"/>
              <w:bottom w:val="single" w:color="000001" w:sz="4" w:space="0"/>
              <w:right w:val="single" w:color="000001" w:sz="4" w:space="0"/>
            </w:tcBorders>
            <w:shd w:val="clear" w:color="auto" w:fill="FFFFFF"/>
            <w:tcMar>
              <w:left w:w="45" w:type="dxa"/>
            </w:tcMar>
          </w:tcPr>
          <w:p>
            <w:pPr>
              <w:pStyle w:val="11"/>
              <w:jc w:val="both"/>
            </w:pPr>
            <w:r>
              <w:rPr>
                <w:rFonts w:ascii="Helvetica" w:hAnsi="Helvetica" w:eastAsia="Times New Roman" w:cs="Helvetica"/>
                <w:sz w:val="22"/>
                <w:szCs w:val="22"/>
                <w:lang w:eastAsia="it-IT" w:bidi="ar-SA"/>
              </w:rPr>
              <w:t>4</w:t>
            </w:r>
          </w:p>
        </w:tc>
        <w:tc>
          <w:tcPr>
            <w:tcW w:w="13928" w:type="dxa"/>
            <w:tcBorders>
              <w:top w:val="single" w:color="000001" w:sz="4" w:space="0"/>
              <w:left w:val="single" w:color="000001" w:sz="4" w:space="0"/>
              <w:bottom w:val="single" w:color="000001" w:sz="4" w:space="0"/>
              <w:right w:val="single" w:color="000001" w:sz="4" w:space="0"/>
            </w:tcBorders>
            <w:shd w:val="clear" w:color="auto" w:fill="FFFFFF"/>
            <w:tcMar>
              <w:left w:w="45" w:type="dxa"/>
            </w:tcMar>
          </w:tcPr>
          <w:p>
            <w:pPr>
              <w:pStyle w:val="11"/>
              <w:jc w:val="both"/>
            </w:pPr>
            <w:r>
              <w:rPr>
                <w:rFonts w:ascii="Helvetica" w:hAnsi="Helvetica" w:eastAsia="Times New Roman" w:cs="Helvetica"/>
                <w:sz w:val="22"/>
                <w:szCs w:val="22"/>
                <w:lang w:eastAsia="it-IT" w:bidi="ar-SA"/>
              </w:rPr>
              <w:t>Prevenzione della corruzione</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PrEx>
        <w:trPr>
          <w:trHeight w:val="227" w:hRule="atLeast"/>
        </w:trPr>
        <w:tc>
          <w:tcPr>
            <w:tcW w:w="386" w:type="dxa"/>
            <w:tcBorders>
              <w:top w:val="single" w:color="000001" w:sz="4" w:space="0"/>
              <w:left w:val="single" w:color="000001" w:sz="4" w:space="0"/>
              <w:bottom w:val="single" w:color="000001" w:sz="4" w:space="0"/>
              <w:right w:val="single" w:color="000001" w:sz="4" w:space="0"/>
            </w:tcBorders>
            <w:shd w:val="clear" w:color="auto" w:fill="FFFFFF"/>
            <w:tcMar>
              <w:left w:w="45" w:type="dxa"/>
            </w:tcMar>
          </w:tcPr>
          <w:p>
            <w:pPr>
              <w:pStyle w:val="11"/>
              <w:jc w:val="both"/>
            </w:pPr>
            <w:r>
              <w:rPr>
                <w:rFonts w:ascii="Helvetica" w:hAnsi="Helvetica" w:eastAsia="Times New Roman" w:cs="Helvetica"/>
                <w:sz w:val="22"/>
                <w:szCs w:val="22"/>
                <w:lang w:eastAsia="it-IT" w:bidi="ar-SA"/>
              </w:rPr>
              <w:t>5</w:t>
            </w:r>
          </w:p>
        </w:tc>
        <w:tc>
          <w:tcPr>
            <w:tcW w:w="13928" w:type="dxa"/>
            <w:tcBorders>
              <w:top w:val="single" w:color="000001" w:sz="4" w:space="0"/>
              <w:left w:val="single" w:color="000001" w:sz="4" w:space="0"/>
              <w:bottom w:val="single" w:color="000001" w:sz="4" w:space="0"/>
              <w:right w:val="single" w:color="000001" w:sz="4" w:space="0"/>
            </w:tcBorders>
            <w:shd w:val="clear" w:color="auto" w:fill="FFFFFF"/>
            <w:tcMar>
              <w:left w:w="45" w:type="dxa"/>
            </w:tcMar>
          </w:tcPr>
          <w:p>
            <w:pPr>
              <w:pStyle w:val="11"/>
              <w:jc w:val="both"/>
            </w:pPr>
            <w:r>
              <w:rPr>
                <w:rFonts w:ascii="Helvetica" w:hAnsi="Helvetica" w:eastAsia="Times New Roman" w:cs="Helvetica"/>
                <w:sz w:val="22"/>
                <w:szCs w:val="22"/>
                <w:lang w:eastAsia="it-IT" w:bidi="ar-SA"/>
              </w:rPr>
              <w:t>Efficienza</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49" w:type="dxa"/>
            <w:bottom w:w="55" w:type="dxa"/>
            <w:right w:w="55" w:type="dxa"/>
          </w:tblCellMar>
        </w:tblPrEx>
        <w:trPr>
          <w:trHeight w:val="227" w:hRule="atLeast"/>
        </w:trPr>
        <w:tc>
          <w:tcPr>
            <w:tcW w:w="386" w:type="dxa"/>
            <w:tcBorders>
              <w:top w:val="single" w:color="000001" w:sz="4" w:space="0"/>
              <w:left w:val="single" w:color="000001" w:sz="4" w:space="0"/>
              <w:bottom w:val="single" w:color="000001" w:sz="4" w:space="0"/>
              <w:right w:val="single" w:color="000001" w:sz="4" w:space="0"/>
            </w:tcBorders>
            <w:shd w:val="clear" w:color="auto" w:fill="FFFFFF"/>
            <w:tcMar>
              <w:left w:w="45" w:type="dxa"/>
            </w:tcMar>
          </w:tcPr>
          <w:p>
            <w:pPr>
              <w:pStyle w:val="11"/>
              <w:jc w:val="both"/>
            </w:pPr>
            <w:r>
              <w:rPr>
                <w:rFonts w:ascii="Helvetica" w:hAnsi="Helvetica" w:eastAsia="Times New Roman" w:cs="Helvetica"/>
                <w:sz w:val="22"/>
                <w:szCs w:val="22"/>
                <w:lang w:eastAsia="it-IT" w:bidi="ar-SA"/>
              </w:rPr>
              <w:t>6</w:t>
            </w:r>
          </w:p>
        </w:tc>
        <w:tc>
          <w:tcPr>
            <w:tcW w:w="13928" w:type="dxa"/>
            <w:tcBorders>
              <w:top w:val="single" w:color="000001" w:sz="4" w:space="0"/>
              <w:left w:val="single" w:color="000001" w:sz="4" w:space="0"/>
              <w:bottom w:val="single" w:color="000001" w:sz="4" w:space="0"/>
              <w:right w:val="single" w:color="000001" w:sz="4" w:space="0"/>
            </w:tcBorders>
            <w:shd w:val="clear" w:color="auto" w:fill="FFFFFF"/>
            <w:tcMar>
              <w:left w:w="45" w:type="dxa"/>
            </w:tcMar>
          </w:tcPr>
          <w:p>
            <w:pPr>
              <w:pStyle w:val="11"/>
              <w:jc w:val="both"/>
            </w:pPr>
            <w:r>
              <w:rPr>
                <w:rFonts w:cs="Arial"/>
                <w:sz w:val="23"/>
                <w:szCs w:val="23"/>
              </w:rPr>
              <w:t>Pari opportunità ed equilibrio di genere</w:t>
            </w:r>
          </w:p>
        </w:tc>
      </w:tr>
    </w:tbl>
    <w:p>
      <w:pPr>
        <w:pStyle w:val="11"/>
        <w:widowControl/>
        <w:suppressAutoHyphens w:val="0"/>
        <w:ind w:left="57"/>
        <w:jc w:val="both"/>
        <w:rPr>
          <w:rFonts w:ascii="Helvetica" w:hAnsi="Helvetica" w:eastAsia="Times New Roman" w:cs="Helvetica"/>
          <w:sz w:val="22"/>
          <w:szCs w:val="22"/>
          <w:lang w:eastAsia="it-IT" w:bidi="ar-SA"/>
        </w:rPr>
      </w:pPr>
      <w:r>
        <w:br w:type="page"/>
      </w:r>
    </w:p>
    <w:p>
      <w:pPr>
        <w:pStyle w:val="11"/>
        <w:widowControl/>
        <w:suppressAutoHyphens w:val="0"/>
        <w:jc w:val="both"/>
      </w:pPr>
      <w:r>
        <w:rPr>
          <w:rFonts w:ascii="Helvetica" w:hAnsi="Helvetica" w:eastAsia="Times New Roman" w:cs="Helvetica"/>
          <w:b/>
          <w:bCs/>
          <w:color w:val="014E9B"/>
          <w:sz w:val="22"/>
          <w:szCs w:val="22"/>
          <w:lang w:eastAsia="it-IT" w:bidi="ar-SA"/>
        </w:rPr>
        <w:t>SETTORE FINANZIARIO (4 OBIETTIVI)</w:t>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7"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2205"/>
        <w:gridCol w:w="1231"/>
        <w:gridCol w:w="1621"/>
        <w:gridCol w:w="739"/>
        <w:gridCol w:w="445"/>
        <w:gridCol w:w="2612"/>
        <w:gridCol w:w="1260"/>
        <w:gridCol w:w="1020"/>
        <w:gridCol w:w="218"/>
        <w:gridCol w:w="682"/>
        <w:gridCol w:w="17"/>
        <w:gridCol w:w="943"/>
        <w:gridCol w:w="1574"/>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436"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1129" w:type="dxa"/>
            <w:gridSpan w:val="1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43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1129"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Transizione al nuovo Tesoriere per scadenza convenzione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373" w:hRule="atLeast"/>
        </w:trPr>
        <w:tc>
          <w:tcPr>
            <w:tcW w:w="343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1129"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Finanziario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43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36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05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498"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69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51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43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Servizi dell’Ente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Dirigenti e Organi politici comuni Unione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Servizi dell’Ente e correlati utenti</w:t>
            </w:r>
          </w:p>
        </w:tc>
        <w:tc>
          <w:tcPr>
            <w:tcW w:w="236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u w:val="single"/>
                <w:lang w:eastAsia="it-IT" w:bidi="ar-SA"/>
              </w:rPr>
            </w:pPr>
          </w:p>
        </w:tc>
        <w:tc>
          <w:tcPr>
            <w:tcW w:w="305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98 (13). Semplificare le procedure amministrative attraverso l'uso delle nuove tecnologie, incentivando la ricercadi forme innovative e di best practice.</w:t>
            </w:r>
          </w:p>
        </w:tc>
        <w:tc>
          <w:tcPr>
            <w:tcW w:w="2498"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pPr>
            <w:r>
              <w:rPr>
                <w:rFonts w:ascii="Helvetica" w:hAnsi="Helvetica" w:eastAsia="Times New Roman" w:cs="Helvetica"/>
                <w:sz w:val="20"/>
                <w:szCs w:val="20"/>
                <w:lang w:eastAsia="it-IT" w:bidi="ar-SA"/>
              </w:rPr>
              <w:t>Responsabile Settore Finanziario</w:t>
            </w:r>
          </w:p>
        </w:tc>
        <w:tc>
          <w:tcPr>
            <w:tcW w:w="69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251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05"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spacing w:after="283"/>
              <w:jc w:val="center"/>
            </w:pPr>
            <w:r>
              <w:rPr>
                <w:rFonts w:ascii="Helvetica" w:hAnsi="Helvetica" w:eastAsia="Times New Roman" w:cs="Helvetica"/>
                <w:color w:val="FFFFFF"/>
                <w:sz w:val="20"/>
                <w:szCs w:val="20"/>
                <w:lang w:eastAsia="it-IT" w:bidi="ar-SA"/>
              </w:rPr>
              <w:t>Anno</w:t>
            </w:r>
          </w:p>
        </w:tc>
        <w:tc>
          <w:tcPr>
            <w:tcW w:w="2852"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84"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61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26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02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96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57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0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85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Mantenimento dei tempi medi di pagamento in misura non inferiore all'indicatore dell'ultimo anno in cui si è verificata analoga transizione (2018)</w:t>
            </w:r>
          </w:p>
        </w:tc>
        <w:tc>
          <w:tcPr>
            <w:tcW w:w="11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6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Attuare le procedure contabili, amministrative e organizzativo-gestionali necessarie per effettuare il passaggio al nuovo Tesoriere garantendo l'efficienza delle prestazioni</w:t>
            </w:r>
          </w:p>
        </w:tc>
        <w:tc>
          <w:tcPr>
            <w:tcW w:w="126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Indicatore di tempestività dei pagamenti annuale non inferiore a -15gg</w:t>
            </w:r>
          </w:p>
        </w:tc>
        <w:tc>
          <w:tcPr>
            <w:tcW w:w="102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6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40%</w:t>
            </w:r>
          </w:p>
        </w:tc>
        <w:tc>
          <w:tcPr>
            <w:tcW w:w="157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Sezione  Amministrazione trasparente e allegato al Rendiconto 2023</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0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85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6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6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6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57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0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85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6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6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6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57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0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p>
            <w:pPr>
              <w:pStyle w:val="171"/>
              <w:jc w:val="center"/>
              <w:rPr>
                <w:rFonts w:ascii="Helvetica" w:hAnsi="Helvetica" w:eastAsia="Times New Roman" w:cs="Helvetica"/>
                <w:sz w:val="20"/>
                <w:szCs w:val="20"/>
                <w:lang w:eastAsia="it-IT" w:bidi="ar-SA"/>
              </w:rPr>
            </w:pPr>
          </w:p>
        </w:tc>
        <w:tc>
          <w:tcPr>
            <w:tcW w:w="12360"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pPr>
            <w:r>
              <w:rPr>
                <w:i/>
                <w:iCs/>
              </w:rPr>
              <w:t>I</w:t>
            </w:r>
            <w:r>
              <w:rPr>
                <w:rFonts w:ascii="Helvetica" w:hAnsi="Helvetica"/>
                <w:i/>
                <w:iCs/>
              </w:rPr>
              <w:t xml:space="preserve">l 12.06.2023 si è formalizzato il passaggio al Nuovo Tesoriere, con relativo aggiornamento con CDDPP, NextStep Solution e Pagopa, Banca d'Italia, Poste Italiane, Ads. Al 20 giugno si sono concluse tutte le regolarizzazioni di entrata pendenti con il Tesoriere Uscente e in data 21.06.2023. si è provveduto ad emettere i mandati di pagamento con il nuovo tesoriere. Attualmente i tempi medi di pagamento relativi al secondo trimestre si attestano su </w:t>
            </w:r>
            <w:r>
              <w:rPr>
                <w:rFonts w:ascii="Helvetica" w:hAnsi="Helvetica"/>
                <w:b/>
                <w:bCs/>
                <w:i/>
                <w:iCs/>
              </w:rPr>
              <w:t>-25,16</w:t>
            </w:r>
            <w:r>
              <w:rPr>
                <w:rFonts w:ascii="Helvetica" w:hAnsi="Helvetica"/>
                <w:i/>
                <w:iCs/>
              </w:rPr>
              <w:t xml:space="preserve"> giorni (il segno negativo rappresenta l’anticipo rispetto alla scadenza ordinaria delle singole fatture, pari a 30 giorni (indicatore secondo semestre 2018: </w:t>
            </w:r>
            <w:r>
              <w:rPr>
                <w:rFonts w:ascii="Helvetica" w:hAnsi="Helvetica"/>
                <w:b/>
                <w:bCs/>
                <w:i/>
                <w:iCs/>
              </w:rPr>
              <w:t>-19,15</w:t>
            </w:r>
            <w:r>
              <w:rPr>
                <w:rFonts w:ascii="Helvetica" w:hAnsi="Helvetica"/>
                <w:i/>
                <w:iCs/>
              </w:rPr>
              <w:t xml:space="preserve"> giorni di anticipo)</w:t>
            </w:r>
            <w:r>
              <w:rPr>
                <w:i/>
                <w:iCs/>
              </w:rPr>
              <w:t>.</w:t>
            </w:r>
          </w:p>
        </w:tc>
      </w:tr>
    </w:tbl>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rPr>
          <w:rFonts w:ascii="Helvetica" w:hAnsi="Helvetica" w:eastAsia="Times New Roman" w:cs="Helvetica"/>
          <w:b/>
          <w:bCs/>
          <w:color w:val="014E9B"/>
          <w:sz w:val="22"/>
          <w:szCs w:val="22"/>
          <w:lang w:eastAsia="it-IT" w:bidi="ar-SA"/>
        </w:rPr>
      </w:pPr>
      <w:r>
        <w:br w:type="page"/>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70"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2184"/>
        <w:gridCol w:w="127"/>
        <w:gridCol w:w="1771"/>
        <w:gridCol w:w="1324"/>
        <w:gridCol w:w="2367"/>
        <w:gridCol w:w="1307"/>
        <w:gridCol w:w="1896"/>
        <w:gridCol w:w="66"/>
        <w:gridCol w:w="953"/>
        <w:gridCol w:w="585"/>
        <w:gridCol w:w="92"/>
        <w:gridCol w:w="1898"/>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93"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175" w:type="dxa"/>
            <w:gridSpan w:val="10"/>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Semplificazione e reingegnerizzazione, secondo Agenda Semplificazione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9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175" w:type="dxa"/>
            <w:gridSpan w:val="1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Riduzione del ricorso agli anticipi economali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9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175" w:type="dxa"/>
            <w:gridSpan w:val="1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Finanziario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9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808"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82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98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68"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9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9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Servizi dell’Ente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Dirigenti e Organi politici comuni Unione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Servizi dell’Ente e correlati utenti</w:t>
            </w:r>
          </w:p>
        </w:tc>
        <w:tc>
          <w:tcPr>
            <w:tcW w:w="28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u w:val="single"/>
                <w:lang w:eastAsia="it-IT" w:bidi="ar-SA"/>
              </w:rPr>
            </w:pPr>
          </w:p>
        </w:tc>
        <w:tc>
          <w:tcPr>
            <w:tcW w:w="382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98 (13). Semplificare le procedure amministrative attraverso l'uso delle nuove tecnologie, incentivando la ricerca di forme innovative e di best practice</w:t>
            </w:r>
          </w:p>
        </w:tc>
        <w:tc>
          <w:tcPr>
            <w:tcW w:w="198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Alessandra Gherardi</w:t>
            </w:r>
          </w:p>
        </w:tc>
        <w:tc>
          <w:tcPr>
            <w:tcW w:w="156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9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Vigilanza esercitata dal Responsabile</w:t>
            </w:r>
          </w:p>
          <w:p>
            <w:pPr>
              <w:pStyle w:val="171"/>
              <w:jc w:val="center"/>
            </w:pPr>
            <w:r>
              <w:rPr>
                <w:rFonts w:ascii="Helvetica" w:hAnsi="Helvetica" w:eastAsia="Times New Roman" w:cs="Helvetica"/>
                <w:sz w:val="20"/>
                <w:szCs w:val="20"/>
                <w:lang w:eastAsia="it-IT" w:bidi="ar-SA"/>
              </w:rPr>
              <w:t>Verifica di cassa trimestrale da parte dell’organo di revisione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64"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161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32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49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33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91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3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89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64"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16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Riduzione del numero di richieste di anticipi economali rispetto alla media degli ultimi 5 anni</w:t>
            </w:r>
          </w:p>
        </w:tc>
        <w:tc>
          <w:tcPr>
            <w:tcW w:w="132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4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Riorganizzare i procedimenti interni al fine di ridurre il ricorso agli anticipi economali e alla circolazione del contante</w:t>
            </w:r>
          </w:p>
        </w:tc>
        <w:tc>
          <w:tcPr>
            <w:tcW w:w="133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Riduzione del 30% del numero delle richieste di anticipo economale</w:t>
            </w:r>
          </w:p>
        </w:tc>
        <w:tc>
          <w:tcPr>
            <w:tcW w:w="19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20%</w:t>
            </w:r>
          </w:p>
        </w:tc>
        <w:tc>
          <w:tcPr>
            <w:tcW w:w="189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sulla base dei Rendiconti economali per Corte dei Conti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64"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16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2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4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3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64"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16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2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4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3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264"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tabs>
                <w:tab w:val="left" w:pos="2205"/>
              </w:tabs>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p>
            <w:pPr>
              <w:pStyle w:val="171"/>
              <w:jc w:val="center"/>
              <w:rPr>
                <w:rFonts w:ascii="Helvetica" w:hAnsi="Helvetica" w:eastAsia="Times New Roman" w:cs="Helvetica"/>
                <w:sz w:val="20"/>
                <w:szCs w:val="20"/>
                <w:lang w:eastAsia="it-IT" w:bidi="ar-SA"/>
              </w:rPr>
            </w:pPr>
          </w:p>
        </w:tc>
        <w:tc>
          <w:tcPr>
            <w:tcW w:w="12304"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pPr>
            <w:r>
              <w:rPr>
                <w:rFonts w:ascii="Helvetica" w:hAnsi="Helvetica" w:eastAsia="Times New Roman" w:cs="Times New Roman"/>
                <w:i/>
                <w:iCs/>
                <w:sz w:val="20"/>
                <w:szCs w:val="20"/>
                <w:lang w:eastAsia="it-IT" w:bidi="ar-SA"/>
              </w:rPr>
              <w:t>Al 30.06 sono stati emessi 1 buono economale per un importo di € 7,20,</w:t>
            </w:r>
          </w:p>
          <w:p>
            <w:pPr>
              <w:pStyle w:val="171"/>
              <w:numPr>
                <w:ilvl w:val="0"/>
                <w:numId w:val="2"/>
              </w:numPr>
              <w:rPr>
                <w:rFonts w:ascii="Helvetica" w:hAnsi="Helvetica" w:eastAsia="Times New Roman" w:cs="Times New Roman"/>
                <w:i/>
                <w:iCs/>
                <w:sz w:val="20"/>
                <w:szCs w:val="20"/>
                <w:lang w:eastAsia="it-IT" w:bidi="ar-SA"/>
              </w:rPr>
            </w:pPr>
            <w:r>
              <w:rPr>
                <w:rFonts w:ascii="Helvetica" w:hAnsi="Helvetica" w:eastAsia="Times New Roman" w:cs="Times New Roman"/>
                <w:i/>
                <w:iCs/>
                <w:sz w:val="20"/>
                <w:szCs w:val="20"/>
                <w:lang w:eastAsia="it-IT" w:bidi="ar-SA"/>
              </w:rPr>
              <w:t xml:space="preserve">Riduzione rispettivamente del numero dei buoni rispetto alla media degli ultimi 5 anni (n. 19): </w:t>
            </w:r>
            <w:r>
              <w:rPr>
                <w:rFonts w:ascii="Helvetica" w:hAnsi="Helvetica" w:eastAsia="Times New Roman" w:cs="Times New Roman"/>
                <w:b/>
                <w:bCs/>
                <w:i/>
                <w:iCs/>
                <w:sz w:val="20"/>
                <w:szCs w:val="20"/>
                <w:lang w:eastAsia="it-IT" w:bidi="ar-SA"/>
              </w:rPr>
              <w:t>94,85%</w:t>
            </w:r>
          </w:p>
          <w:p>
            <w:pPr>
              <w:pStyle w:val="171"/>
              <w:numPr>
                <w:ilvl w:val="0"/>
                <w:numId w:val="2"/>
              </w:numPr>
              <w:rPr>
                <w:rFonts w:ascii="Helvetica" w:hAnsi="Helvetica" w:eastAsia="Times New Roman" w:cs="Times New Roman"/>
                <w:i/>
                <w:iCs/>
                <w:sz w:val="20"/>
                <w:szCs w:val="20"/>
                <w:lang w:eastAsia="it-IT" w:bidi="ar-SA"/>
              </w:rPr>
            </w:pPr>
            <w:r>
              <w:rPr>
                <w:rFonts w:ascii="Helvetica" w:hAnsi="Helvetica" w:eastAsia="Times New Roman" w:cs="Times New Roman"/>
                <w:i/>
                <w:iCs/>
                <w:sz w:val="20"/>
                <w:szCs w:val="20"/>
                <w:lang w:eastAsia="it-IT" w:bidi="ar-SA"/>
              </w:rPr>
              <w:t xml:space="preserve">Riduzione dell’importo complessivo rispetto alla media degli ultimi 5 anni (€ 7687,56): </w:t>
            </w:r>
            <w:r>
              <w:rPr>
                <w:rFonts w:ascii="Helvetica" w:hAnsi="Helvetica" w:eastAsia="Times New Roman" w:cs="Times New Roman"/>
                <w:b/>
                <w:bCs/>
                <w:i/>
                <w:iCs/>
                <w:sz w:val="20"/>
                <w:szCs w:val="20"/>
                <w:lang w:eastAsia="it-IT" w:bidi="ar-SA"/>
              </w:rPr>
              <w:t>99,91%</w:t>
            </w:r>
          </w:p>
        </w:tc>
      </w:tr>
    </w:tbl>
    <w:p>
      <w:pPr>
        <w:pStyle w:val="11"/>
        <w:widowControl/>
        <w:suppressAutoHyphens w:val="0"/>
        <w:jc w:val="both"/>
        <w:rPr>
          <w:rFonts w:ascii="Helvetica" w:hAnsi="Helvetica" w:eastAsia="Times New Roman" w:cs="Helvetica"/>
          <w:b/>
          <w:bCs/>
          <w:color w:val="014E9B"/>
          <w:sz w:val="22"/>
          <w:szCs w:val="22"/>
          <w:lang w:eastAsia="it-IT" w:bidi="ar-SA"/>
        </w:rPr>
      </w:pPr>
      <w:r>
        <w:br w:type="page"/>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9"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876"/>
        <w:gridCol w:w="17"/>
        <w:gridCol w:w="1947"/>
        <w:gridCol w:w="1062"/>
        <w:gridCol w:w="51"/>
        <w:gridCol w:w="2516"/>
        <w:gridCol w:w="1754"/>
        <w:gridCol w:w="1738"/>
        <w:gridCol w:w="67"/>
        <w:gridCol w:w="945"/>
        <w:gridCol w:w="591"/>
        <w:gridCol w:w="87"/>
        <w:gridCol w:w="1918"/>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3"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74" w:type="dxa"/>
            <w:gridSpan w:val="1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Semplificazione e reingegnerizzazione, secondo Agenda Semplificazione - 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74"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Aggiornamento Regolamento di contabilità approvato in data 21.12.2017</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74"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Finanziario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00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32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80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3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00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Servizi dell’Ente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Dirigenti e Organi politici comuni Unione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Servizi dell’Ente e correlati utenti</w:t>
            </w:r>
          </w:p>
        </w:tc>
        <w:tc>
          <w:tcPr>
            <w:tcW w:w="300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u w:val="single"/>
                <w:lang w:eastAsia="it-IT" w:bidi="ar-SA"/>
              </w:rPr>
            </w:pPr>
          </w:p>
        </w:tc>
        <w:tc>
          <w:tcPr>
            <w:tcW w:w="432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98 (13). Semplificare le procedure amministrative attraverso l'uso delle nuove tecnologie, incentivando la ricerca di forme innovative e di best practice</w:t>
            </w:r>
          </w:p>
        </w:tc>
        <w:tc>
          <w:tcPr>
            <w:tcW w:w="180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Alessandra Gherardi</w:t>
            </w:r>
          </w:p>
        </w:tc>
        <w:tc>
          <w:tcPr>
            <w:tcW w:w="153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00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Attività di controllo congiunto tra il servizio finanziario e i servizi interessati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76"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1964"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51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75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73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12"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7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91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7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196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Aggiornamento del Regolamento</w:t>
            </w: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51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Aggiornare il regolamento al fine di adeguarlo alle novità normative intercorse e alle indicazioni della Corte dei Conti</w:t>
            </w:r>
          </w:p>
        </w:tc>
        <w:tc>
          <w:tcPr>
            <w:tcW w:w="175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Predisposizione del Regolamento aggiornato entro il 31.12.2023</w:t>
            </w:r>
          </w:p>
        </w:tc>
        <w:tc>
          <w:tcPr>
            <w:tcW w:w="173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7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20%</w:t>
            </w:r>
          </w:p>
        </w:tc>
        <w:tc>
          <w:tcPr>
            <w:tcW w:w="19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Albo pretorio/Segreteria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7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196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1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5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3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7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7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196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1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5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3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7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7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p>
            <w:pPr>
              <w:pStyle w:val="171"/>
              <w:jc w:val="center"/>
              <w:rPr>
                <w:rFonts w:ascii="Helvetica" w:hAnsi="Helvetica" w:eastAsia="Times New Roman" w:cs="Helvetica"/>
                <w:sz w:val="20"/>
                <w:szCs w:val="20"/>
                <w:lang w:eastAsia="it-IT" w:bidi="ar-SA"/>
              </w:rPr>
            </w:pPr>
          </w:p>
        </w:tc>
        <w:tc>
          <w:tcPr>
            <w:tcW w:w="12691"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pPr>
            <w:r>
              <w:rPr>
                <w:rFonts w:ascii="Helvetica" w:hAnsi="Helvetica" w:eastAsia="Times New Roman" w:cs="Times New Roman"/>
                <w:i/>
                <w:iCs/>
                <w:sz w:val="20"/>
                <w:szCs w:val="20"/>
                <w:lang w:eastAsia="it-IT" w:bidi="ar-SA"/>
              </w:rPr>
              <w:t>Obiettivo in corso di realizzazione</w:t>
            </w:r>
          </w:p>
        </w:tc>
      </w:tr>
    </w:tbl>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rPr>
          <w:rFonts w:ascii="Helvetica" w:hAnsi="Helvetica" w:eastAsia="Times New Roman" w:cs="Helvetica"/>
          <w:b/>
          <w:bCs/>
          <w:color w:val="014E9B"/>
          <w:sz w:val="22"/>
          <w:szCs w:val="22"/>
          <w:lang w:eastAsia="it-IT" w:bidi="ar-SA"/>
        </w:rPr>
      </w:pPr>
      <w:r>
        <w:br w:type="page"/>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9"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810"/>
        <w:gridCol w:w="467"/>
        <w:gridCol w:w="1877"/>
        <w:gridCol w:w="1053"/>
        <w:gridCol w:w="50"/>
        <w:gridCol w:w="2324"/>
        <w:gridCol w:w="1622"/>
        <w:gridCol w:w="1741"/>
        <w:gridCol w:w="70"/>
        <w:gridCol w:w="920"/>
        <w:gridCol w:w="658"/>
        <w:gridCol w:w="1977"/>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81" w:type="dxa"/>
            <w:gridSpan w:val="1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Semplificazione e reingegnerizzazione, secondo Agenda Semplificazione - 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81"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Riesame e aggiornamento del Regolamento dei controlli interni approvato il  21.12.2017</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81"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Finanziario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004"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276"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81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62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64"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Servizi dell’Ente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Dirigenti e Organi politici comuni Unione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Servizi dell’Ente e correlati utenti</w:t>
            </w:r>
          </w:p>
        </w:tc>
        <w:tc>
          <w:tcPr>
            <w:tcW w:w="300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Servizio Controllo di Gestione</w:t>
            </w:r>
          </w:p>
          <w:p>
            <w:pPr>
              <w:pStyle w:val="171"/>
              <w:jc w:val="center"/>
            </w:pPr>
            <w:r>
              <w:rPr>
                <w:rFonts w:ascii="Helvetica" w:hAnsi="Helvetica" w:eastAsia="Times New Roman" w:cs="Helvetica"/>
                <w:sz w:val="20"/>
                <w:szCs w:val="20"/>
                <w:u w:val="single"/>
                <w:lang w:eastAsia="it-IT" w:bidi="ar-SA"/>
              </w:rPr>
              <w:t>Segretario</w:t>
            </w:r>
          </w:p>
        </w:tc>
        <w:tc>
          <w:tcPr>
            <w:tcW w:w="4276"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98 (13). Semplificare le procedure amministrative attraverso l'uso delle nuove tecnologie, incentivando la ricercadi forme innovative e di best practice</w:t>
            </w:r>
          </w:p>
        </w:tc>
        <w:tc>
          <w:tcPr>
            <w:tcW w:w="181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Alessandra Gherardi</w:t>
            </w:r>
          </w:p>
        </w:tc>
        <w:tc>
          <w:tcPr>
            <w:tcW w:w="16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6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bookmarkStart w:id="2" w:name="__DdeLink__6585_808237764"/>
            <w:r>
              <w:rPr>
                <w:rFonts w:ascii="Helvetica" w:hAnsi="Helvetica" w:eastAsia="Times New Roman" w:cs="Helvetica"/>
                <w:sz w:val="20"/>
                <w:szCs w:val="20"/>
                <w:lang w:eastAsia="it-IT" w:bidi="ar-SA"/>
              </w:rPr>
              <w:t>Attività di controllo congiunto tra il servizio finanziario e i servizi interessati</w:t>
            </w:r>
            <w:bookmarkEnd w:id="2"/>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44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139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55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661"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741"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14"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8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96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4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13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Aggiornamento del Regolamento</w:t>
            </w: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55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Aggiornare il regolamento al fine di adeguarlo ai nuovi strumenti di pianificazione e controllo previsti dalla normativa, al fine di evitare sovrapposizioni ed eccessiva burocrazia all'interno degli uffici</w:t>
            </w:r>
          </w:p>
        </w:tc>
        <w:tc>
          <w:tcPr>
            <w:tcW w:w="166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Predisposizione del Regolamento aggiornato entro il 31.12.2023</w:t>
            </w:r>
          </w:p>
        </w:tc>
        <w:tc>
          <w:tcPr>
            <w:tcW w:w="174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1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8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20%</w:t>
            </w:r>
          </w:p>
        </w:tc>
        <w:tc>
          <w:tcPr>
            <w:tcW w:w="196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Albo pretorio/Segreteria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4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13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5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6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4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1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8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6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4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rFonts w:ascii="Helvetica" w:hAnsi="Helvetica" w:eastAsia="Times New Roman" w:cs="Helvetica"/>
                <w:b/>
                <w:bCs/>
                <w:color w:val="000000"/>
                <w:sz w:val="20"/>
                <w:szCs w:val="20"/>
                <w:lang w:eastAsia="it-IT" w:bidi="ar-SA"/>
              </w:rPr>
            </w:pPr>
            <w:r>
              <w:rPr>
                <w:rFonts w:ascii="Helvetica" w:hAnsi="Helvetica" w:eastAsia="Times New Roman" w:cs="Helvetica"/>
                <w:sz w:val="20"/>
                <w:szCs w:val="20"/>
                <w:lang w:eastAsia="it-IT" w:bidi="ar-SA"/>
              </w:rPr>
              <w:t>2025</w:t>
            </w:r>
          </w:p>
        </w:tc>
        <w:tc>
          <w:tcPr>
            <w:tcW w:w="13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1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5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6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4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1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8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6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4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2127" w:type="dxa"/>
            <w:gridSpan w:val="1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rPr>
                <w:i/>
                <w:iCs/>
              </w:rPr>
            </w:pPr>
            <w:r>
              <w:rPr>
                <w:rFonts w:ascii="Helvetica" w:hAnsi="Helvetica" w:eastAsia="Times New Roman" w:cs="Times New Roman"/>
                <w:i/>
                <w:iCs/>
                <w:sz w:val="20"/>
                <w:szCs w:val="20"/>
                <w:lang w:eastAsia="it-IT" w:bidi="ar-SA"/>
              </w:rPr>
              <w:t>Obiettivo in corso di realizzazione</w:t>
            </w:r>
          </w:p>
        </w:tc>
      </w:tr>
    </w:tbl>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pPr>
      <w:r>
        <w:rPr>
          <w:rFonts w:ascii="Helvetica" w:hAnsi="Helvetica" w:eastAsia="Times New Roman" w:cs="Helvetica"/>
          <w:b/>
          <w:bCs/>
          <w:color w:val="014E9B"/>
          <w:sz w:val="22"/>
          <w:szCs w:val="22"/>
          <w:lang w:eastAsia="it-IT" w:bidi="ar-SA"/>
        </w:rPr>
        <w:t>SETTORE AFFARI GENERALI (4 OBIETTIVI)</w:t>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6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55" w:type="dxa"/>
          <w:left w:w="55" w:type="dxa"/>
          <w:bottom w:w="55" w:type="dxa"/>
          <w:right w:w="55" w:type="dxa"/>
        </w:tblCellMar>
      </w:tblPr>
      <w:tblGrid>
        <w:gridCol w:w="737"/>
        <w:gridCol w:w="1349"/>
        <w:gridCol w:w="2565"/>
        <w:gridCol w:w="368"/>
        <w:gridCol w:w="769"/>
        <w:gridCol w:w="2285"/>
        <w:gridCol w:w="869"/>
        <w:gridCol w:w="1486"/>
        <w:gridCol w:w="389"/>
        <w:gridCol w:w="692"/>
        <w:gridCol w:w="741"/>
        <w:gridCol w:w="173"/>
        <w:gridCol w:w="961"/>
        <w:gridCol w:w="12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20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b/>
                <w:bCs/>
                <w:sz w:val="20"/>
                <w:szCs w:val="20"/>
              </w:rPr>
              <w:t>Classificazione</w:t>
            </w:r>
          </w:p>
        </w:tc>
        <w:tc>
          <w:tcPr>
            <w:tcW w:w="12512" w:type="dxa"/>
            <w:gridSpan w:val="12"/>
            <w:tcBorders>
              <w:top w:val="single" w:color="000000" w:sz="8" w:space="0"/>
              <w:left w:val="single" w:color="000000" w:sz="8" w:space="0"/>
              <w:bottom w:val="single" w:color="000000" w:sz="8" w:space="0"/>
              <w:right w:val="single" w:color="000000" w:sz="8" w:space="0"/>
            </w:tcBorders>
            <w:shd w:val="clear" w:color="auto" w:fill="auto"/>
          </w:tcPr>
          <w:p>
            <w:pPr>
              <w:pStyle w:val="178"/>
              <w:rPr>
                <w:sz w:val="20"/>
                <w:szCs w:val="20"/>
              </w:rPr>
            </w:pPr>
            <w:r>
              <w:rPr>
                <w:rFonts w:ascii="Helvetica" w:hAnsi="Helvetica" w:cs="Helvetica"/>
                <w:sz w:val="20"/>
                <w:szCs w:val="20"/>
                <w:lang w:eastAsia="it-IT" w:bidi="ar-SA"/>
              </w:rPr>
              <w:t>Accessibilità, fisica e digitale, alle amministrazioni da parte dei cittadini ultrasessantacinquenni e dei cittadini con disabilità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46" w:hRule="atLeast"/>
        </w:trPr>
        <w:tc>
          <w:tcPr>
            <w:tcW w:w="20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b/>
                <w:bCs/>
                <w:sz w:val="20"/>
                <w:szCs w:val="20"/>
              </w:rPr>
              <w:t>Titolo</w:t>
            </w:r>
          </w:p>
        </w:tc>
        <w:tc>
          <w:tcPr>
            <w:tcW w:w="12512" w:type="dxa"/>
            <w:gridSpan w:val="1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8"/>
              <w:rPr>
                <w:sz w:val="20"/>
                <w:szCs w:val="20"/>
              </w:rPr>
            </w:pPr>
            <w:r>
              <w:rPr>
                <w:rFonts w:ascii="Helvetica" w:hAnsi="Helvetica" w:cs="Helvetica"/>
                <w:sz w:val="20"/>
                <w:szCs w:val="20"/>
              </w:rPr>
              <w:t>Implementazione del nuovo sito web istituzionale integrato con i sistemi di back office e con strumenti di comunicazione multicanale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20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b/>
                <w:bCs/>
                <w:sz w:val="20"/>
                <w:szCs w:val="20"/>
              </w:rPr>
              <w:t>Settore/Cdr</w:t>
            </w:r>
          </w:p>
        </w:tc>
        <w:tc>
          <w:tcPr>
            <w:tcW w:w="12512" w:type="dxa"/>
            <w:gridSpan w:val="1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8"/>
              <w:rPr>
                <w:sz w:val="20"/>
                <w:szCs w:val="20"/>
              </w:rPr>
            </w:pPr>
            <w:r>
              <w:rPr>
                <w:rFonts w:ascii="Helvetica" w:hAnsi="Helvetica" w:cs="Helvetica"/>
                <w:sz w:val="20"/>
                <w:szCs w:val="20"/>
              </w:rPr>
              <w:t>Affari generali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2086" w:type="dxa"/>
            <w:gridSpan w:val="2"/>
            <w:tcBorders>
              <w:top w:val="single" w:color="000000" w:sz="8" w:space="0"/>
              <w:left w:val="single" w:color="000000" w:sz="8" w:space="0"/>
              <w:bottom w:val="single" w:color="000000" w:sz="8" w:space="0"/>
              <w:right w:val="single" w:color="000000" w:sz="8" w:space="0"/>
            </w:tcBorders>
            <w:shd w:val="clear" w:color="auto" w:fill="2F5496"/>
            <w:vAlign w:val="center"/>
          </w:tcPr>
          <w:p>
            <w:pPr>
              <w:pStyle w:val="171"/>
              <w:jc w:val="center"/>
              <w:rPr>
                <w:sz w:val="20"/>
                <w:szCs w:val="20"/>
              </w:rPr>
            </w:pPr>
            <w:r>
              <w:rPr>
                <w:rFonts w:ascii="Helvetica" w:hAnsi="Helvetica" w:cs="Helvetica"/>
                <w:i/>
                <w:iCs/>
                <w:color w:val="FFFFFF"/>
                <w:sz w:val="20"/>
                <w:szCs w:val="20"/>
              </w:rPr>
              <w:t>Stakeholder</w:t>
            </w:r>
          </w:p>
          <w:p>
            <w:pPr>
              <w:pStyle w:val="171"/>
              <w:jc w:val="center"/>
              <w:rPr>
                <w:sz w:val="20"/>
                <w:szCs w:val="20"/>
              </w:rPr>
            </w:pPr>
            <w:r>
              <w:rPr>
                <w:rFonts w:ascii="Helvetica" w:hAnsi="Helvetica" w:cs="Helvetica"/>
                <w:i/>
                <w:iCs/>
                <w:color w:val="FFFFFF"/>
                <w:sz w:val="20"/>
                <w:szCs w:val="20"/>
              </w:rPr>
              <w:t>finali/destinatari</w:t>
            </w:r>
          </w:p>
        </w:tc>
        <w:tc>
          <w:tcPr>
            <w:tcW w:w="2933" w:type="dxa"/>
            <w:gridSpan w:val="2"/>
            <w:tcBorders>
              <w:top w:val="single" w:color="000000" w:sz="8" w:space="0"/>
              <w:left w:val="single" w:color="000000" w:sz="8" w:space="0"/>
              <w:bottom w:val="single" w:color="000000" w:sz="8" w:space="0"/>
              <w:right w:val="single" w:color="000000" w:sz="8" w:space="0"/>
            </w:tcBorders>
            <w:shd w:val="clear" w:color="auto" w:fill="2F5496"/>
            <w:vAlign w:val="center"/>
          </w:tcPr>
          <w:p>
            <w:pPr>
              <w:pStyle w:val="171"/>
              <w:jc w:val="center"/>
              <w:rPr>
                <w:sz w:val="20"/>
                <w:szCs w:val="20"/>
              </w:rPr>
            </w:pPr>
            <w:r>
              <w:rPr>
                <w:rFonts w:ascii="Helvetica" w:hAnsi="Helvetica" w:cs="Helvetica"/>
                <w:i/>
                <w:iCs/>
                <w:color w:val="FFFFFF"/>
                <w:sz w:val="20"/>
                <w:szCs w:val="20"/>
              </w:rPr>
              <w:t>Contributor/Stakeholder intermedio</w:t>
            </w:r>
          </w:p>
          <w:p>
            <w:pPr>
              <w:pStyle w:val="171"/>
              <w:jc w:val="center"/>
              <w:rPr>
                <w:sz w:val="20"/>
                <w:szCs w:val="20"/>
              </w:rPr>
            </w:pPr>
            <w:r>
              <w:rPr>
                <w:rFonts w:ascii="Helvetica" w:hAnsi="Helvetica" w:cs="Helvetica"/>
                <w:i/>
                <w:iCs/>
                <w:color w:val="FFFFFF"/>
                <w:sz w:val="20"/>
                <w:szCs w:val="20"/>
              </w:rPr>
              <w:t>(unità organizzative e/o soggetti esterni coinvolti)</w:t>
            </w:r>
          </w:p>
        </w:tc>
        <w:tc>
          <w:tcPr>
            <w:tcW w:w="3923" w:type="dxa"/>
            <w:gridSpan w:val="3"/>
            <w:tcBorders>
              <w:top w:val="single" w:color="000000" w:sz="8" w:space="0"/>
              <w:left w:val="single" w:color="000000" w:sz="8" w:space="0"/>
              <w:bottom w:val="single" w:color="000000" w:sz="8" w:space="0"/>
              <w:right w:val="single" w:color="000000" w:sz="8" w:space="0"/>
            </w:tcBorders>
            <w:shd w:val="clear" w:color="auto" w:fill="2F5496"/>
            <w:vAlign w:val="center"/>
          </w:tcPr>
          <w:p>
            <w:pPr>
              <w:pStyle w:val="171"/>
              <w:jc w:val="center"/>
              <w:rPr>
                <w:sz w:val="20"/>
                <w:szCs w:val="20"/>
              </w:rPr>
            </w:pPr>
            <w:r>
              <w:rPr>
                <w:rFonts w:ascii="Helvetica" w:hAnsi="Helvetica" w:cs="Helvetica"/>
                <w:i/>
                <w:iCs/>
                <w:color w:val="FFFFFF"/>
                <w:sz w:val="20"/>
                <w:szCs w:val="20"/>
              </w:rPr>
              <w:t>Raccordo/Collegamento Obiettivo strategico/Obiettivo operativo sottosez. 2.1</w:t>
            </w:r>
          </w:p>
        </w:tc>
        <w:tc>
          <w:tcPr>
            <w:tcW w:w="1875" w:type="dxa"/>
            <w:gridSpan w:val="2"/>
            <w:tcBorders>
              <w:top w:val="single" w:color="000000" w:sz="8" w:space="0"/>
              <w:left w:val="single" w:color="000000" w:sz="8" w:space="0"/>
              <w:bottom w:val="single" w:color="000000" w:sz="8" w:space="0"/>
              <w:right w:val="single" w:color="000000" w:sz="8" w:space="0"/>
            </w:tcBorders>
            <w:shd w:val="clear" w:color="auto" w:fill="2F5496"/>
            <w:vAlign w:val="center"/>
          </w:tcPr>
          <w:p>
            <w:pPr>
              <w:pStyle w:val="171"/>
              <w:jc w:val="center"/>
              <w:rPr>
                <w:sz w:val="20"/>
                <w:szCs w:val="20"/>
              </w:rPr>
            </w:pPr>
            <w:r>
              <w:rPr>
                <w:rFonts w:ascii="Helvetica" w:hAnsi="Helvetica" w:cs="Helvetica"/>
                <w:i/>
                <w:iCs/>
                <w:color w:val="FFFFFF"/>
                <w:sz w:val="20"/>
                <w:szCs w:val="20"/>
              </w:rPr>
              <w:t>Dirigente/posizione responsabile</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2F5496"/>
            <w:vAlign w:val="center"/>
          </w:tcPr>
          <w:p>
            <w:pPr>
              <w:pStyle w:val="178"/>
              <w:jc w:val="center"/>
              <w:rPr>
                <w:sz w:val="20"/>
                <w:szCs w:val="20"/>
              </w:rPr>
            </w:pPr>
            <w:r>
              <w:rPr>
                <w:rFonts w:ascii="Helvetica" w:hAnsi="Helvetica" w:cs="Helvetica"/>
                <w:i/>
                <w:iCs/>
                <w:color w:val="FFFFFF"/>
                <w:sz w:val="20"/>
                <w:szCs w:val="20"/>
              </w:rPr>
              <w:t>PNRR</w:t>
            </w:r>
          </w:p>
        </w:tc>
        <w:tc>
          <w:tcPr>
            <w:tcW w:w="2348" w:type="dxa"/>
            <w:gridSpan w:val="3"/>
            <w:tcBorders>
              <w:top w:val="single" w:color="000000" w:sz="8" w:space="0"/>
              <w:left w:val="single" w:color="000000" w:sz="8" w:space="0"/>
              <w:bottom w:val="single" w:color="000000" w:sz="8" w:space="0"/>
              <w:right w:val="single" w:color="000000" w:sz="8" w:space="0"/>
            </w:tcBorders>
            <w:shd w:val="clear" w:color="auto" w:fill="2F5496"/>
            <w:vAlign w:val="center"/>
          </w:tcPr>
          <w:p>
            <w:pPr>
              <w:pStyle w:val="178"/>
              <w:jc w:val="center"/>
              <w:rPr>
                <w:sz w:val="20"/>
                <w:szCs w:val="20"/>
              </w:rPr>
            </w:pPr>
            <w:r>
              <w:rPr>
                <w:rFonts w:ascii="Helvetica" w:hAnsi="Helvetica" w:cs="Helvetica"/>
                <w:i/>
                <w:iCs/>
                <w:color w:val="FFFFFF"/>
                <w:sz w:val="20"/>
                <w:szCs w:val="20"/>
              </w:rPr>
              <w:t>Raccordo con Piano anticorruzione/misura di prevenzione della corruzione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20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spacing w:after="283"/>
              <w:jc w:val="center"/>
              <w:rPr>
                <w:sz w:val="20"/>
                <w:szCs w:val="20"/>
              </w:rPr>
            </w:pPr>
            <w:r>
              <w:rPr>
                <w:rFonts w:ascii="Helvetica" w:hAnsi="Helvetica" w:cs="Helvetica, sans-serif"/>
                <w:color w:val="000000"/>
                <w:sz w:val="20"/>
                <w:szCs w:val="20"/>
              </w:rPr>
              <w:t>Cittadini, imprenditori e liberi professionisti</w:t>
            </w:r>
          </w:p>
        </w:tc>
        <w:tc>
          <w:tcPr>
            <w:tcW w:w="293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w:t>
            </w:r>
          </w:p>
        </w:tc>
        <w:tc>
          <w:tcPr>
            <w:tcW w:w="392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 xml:space="preserve">OS98 Semplificare le procedure amministrative attraverso l'uso delle nuove tecnologie, incentivando la ricerca di forme innovative e di </w:t>
            </w:r>
            <w:r>
              <w:rPr>
                <w:rFonts w:ascii="Helvetica" w:hAnsi="Helvetica" w:cs="Helvetica"/>
                <w:i/>
                <w:iCs/>
                <w:sz w:val="20"/>
                <w:szCs w:val="20"/>
              </w:rPr>
              <w:t>best practice</w:t>
            </w:r>
          </w:p>
        </w:tc>
        <w:tc>
          <w:tcPr>
            <w:tcW w:w="187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Jessica Curti</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8"/>
              <w:jc w:val="center"/>
              <w:rPr>
                <w:sz w:val="20"/>
                <w:szCs w:val="20"/>
              </w:rPr>
            </w:pPr>
            <w:r>
              <w:rPr>
                <w:rFonts w:ascii="Helvetica" w:hAnsi="Helvetica"/>
                <w:sz w:val="20"/>
                <w:szCs w:val="20"/>
              </w:rPr>
              <w:t>Misura n. 1.4.1 Servizi e cittadinanza digitale</w:t>
            </w:r>
          </w:p>
        </w:tc>
        <w:tc>
          <w:tcPr>
            <w:tcW w:w="2348" w:type="dxa"/>
            <w:gridSpan w:val="3"/>
            <w:tcBorders>
              <w:top w:val="single" w:color="000000" w:sz="8" w:space="0"/>
              <w:left w:val="single" w:color="000000" w:sz="8" w:space="0"/>
              <w:bottom w:val="single" w:color="000000" w:sz="8" w:space="0"/>
              <w:right w:val="single" w:color="000000" w:sz="8" w:space="0"/>
            </w:tcBorders>
            <w:shd w:val="clear" w:color="auto" w:fill="auto"/>
          </w:tcPr>
          <w:p>
            <w:pPr>
              <w:pStyle w:val="178"/>
              <w:jc w:val="center"/>
              <w:rPr>
                <w:sz w:val="20"/>
                <w:szCs w:val="20"/>
              </w:rPr>
            </w:pPr>
            <w:r>
              <w:rPr>
                <w:rFonts w:ascii="Helvetica" w:hAnsi="Helvetica" w:cs="Lucida Sans"/>
                <w:sz w:val="20"/>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737" w:type="dxa"/>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color w:val="FFFFFF"/>
                <w:sz w:val="20"/>
                <w:szCs w:val="20"/>
              </w:rPr>
              <w:t>Anno</w:t>
            </w:r>
          </w:p>
        </w:tc>
        <w:tc>
          <w:tcPr>
            <w:tcW w:w="3914" w:type="dxa"/>
            <w:gridSpan w:val="2"/>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color w:val="FFFFFF"/>
                <w:sz w:val="20"/>
                <w:szCs w:val="20"/>
              </w:rPr>
              <w:t>Indicatore</w:t>
            </w:r>
          </w:p>
          <w:p>
            <w:pPr>
              <w:pStyle w:val="171"/>
              <w:jc w:val="center"/>
              <w:rPr>
                <w:sz w:val="20"/>
                <w:szCs w:val="20"/>
              </w:rPr>
            </w:pPr>
            <w:r>
              <w:rPr>
                <w:rFonts w:ascii="Helvetica" w:hAnsi="Helvetica" w:cs="Helvetica"/>
                <w:color w:val="FFFFFF"/>
                <w:sz w:val="20"/>
                <w:szCs w:val="20"/>
              </w:rPr>
              <w:t xml:space="preserve">(dimensione/formula di </w:t>
            </w:r>
            <w:r>
              <w:rPr>
                <w:rFonts w:ascii="Helvetica" w:hAnsi="Helvetica" w:cs="Helvetica"/>
                <w:i/>
                <w:iCs/>
                <w:color w:val="FFFFFF"/>
                <w:sz w:val="20"/>
                <w:szCs w:val="20"/>
              </w:rPr>
              <w:t>performance</w:t>
            </w:r>
            <w:r>
              <w:rPr>
                <w:rFonts w:ascii="Helvetica" w:hAnsi="Helvetica" w:cs="Helvetica"/>
                <w:color w:val="FFFFFF"/>
                <w:sz w:val="20"/>
                <w:szCs w:val="20"/>
              </w:rPr>
              <w:t xml:space="preserve"> di efficacia e di efficienza)</w:t>
            </w:r>
          </w:p>
        </w:tc>
        <w:tc>
          <w:tcPr>
            <w:tcW w:w="1137" w:type="dxa"/>
            <w:gridSpan w:val="2"/>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i/>
                <w:iCs/>
                <w:color w:val="FFFFFF"/>
                <w:sz w:val="20"/>
                <w:szCs w:val="20"/>
              </w:rPr>
              <w:t>Tempistica</w:t>
            </w:r>
          </w:p>
          <w:p>
            <w:pPr>
              <w:pStyle w:val="171"/>
              <w:jc w:val="center"/>
              <w:rPr>
                <w:sz w:val="20"/>
                <w:szCs w:val="20"/>
              </w:rPr>
            </w:pPr>
            <w:r>
              <w:rPr>
                <w:rFonts w:ascii="Helvetica" w:hAnsi="Helvetica" w:cs="Helvetica"/>
                <w:i/>
                <w:iCs/>
                <w:color w:val="FFFFFF"/>
                <w:sz w:val="20"/>
                <w:szCs w:val="20"/>
              </w:rPr>
              <w:t>(entro il)</w:t>
            </w:r>
          </w:p>
        </w:tc>
        <w:tc>
          <w:tcPr>
            <w:tcW w:w="2285" w:type="dxa"/>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i/>
                <w:iCs/>
                <w:color w:val="FFFFFF"/>
                <w:sz w:val="20"/>
                <w:szCs w:val="20"/>
              </w:rPr>
              <w:t>Baseline</w:t>
            </w:r>
          </w:p>
          <w:p>
            <w:pPr>
              <w:pStyle w:val="171"/>
              <w:jc w:val="center"/>
              <w:rPr>
                <w:sz w:val="20"/>
                <w:szCs w:val="20"/>
              </w:rPr>
            </w:pPr>
            <w:r>
              <w:rPr>
                <w:rFonts w:ascii="Helvetica" w:hAnsi="Helvetica" w:cs="Helvetica"/>
                <w:color w:val="FFFFFF"/>
                <w:sz w:val="20"/>
                <w:szCs w:val="20"/>
              </w:rPr>
              <w:t>(o stato del bisogno)</w:t>
            </w:r>
          </w:p>
        </w:tc>
        <w:tc>
          <w:tcPr>
            <w:tcW w:w="2355" w:type="dxa"/>
            <w:gridSpan w:val="2"/>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i/>
                <w:iCs/>
                <w:color w:val="FFFFFF"/>
                <w:sz w:val="20"/>
                <w:szCs w:val="20"/>
              </w:rPr>
              <w:t>Target</w:t>
            </w:r>
          </w:p>
        </w:tc>
        <w:tc>
          <w:tcPr>
            <w:tcW w:w="1081" w:type="dxa"/>
            <w:gridSpan w:val="2"/>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color w:val="FFFFFF"/>
                <w:sz w:val="20"/>
                <w:szCs w:val="20"/>
              </w:rPr>
              <w:t>Risultato intermedio</w:t>
            </w:r>
          </w:p>
        </w:tc>
        <w:tc>
          <w:tcPr>
            <w:tcW w:w="914" w:type="dxa"/>
            <w:gridSpan w:val="2"/>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color w:val="FFFFFF"/>
                <w:sz w:val="20"/>
                <w:szCs w:val="20"/>
              </w:rPr>
              <w:t>Risultato</w:t>
            </w:r>
          </w:p>
          <w:p>
            <w:pPr>
              <w:pStyle w:val="171"/>
              <w:jc w:val="center"/>
              <w:rPr>
                <w:sz w:val="20"/>
                <w:szCs w:val="20"/>
              </w:rPr>
            </w:pPr>
            <w:r>
              <w:rPr>
                <w:rFonts w:ascii="Helvetica" w:hAnsi="Helvetica" w:cs="Helvetica"/>
                <w:color w:val="FFFFFF"/>
                <w:sz w:val="20"/>
                <w:szCs w:val="20"/>
              </w:rPr>
              <w:t>finale</w:t>
            </w:r>
          </w:p>
        </w:tc>
        <w:tc>
          <w:tcPr>
            <w:tcW w:w="960" w:type="dxa"/>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color w:val="FFFFFF"/>
                <w:sz w:val="20"/>
                <w:szCs w:val="20"/>
              </w:rPr>
              <w:t>Peso</w:t>
            </w:r>
          </w:p>
          <w:p>
            <w:pPr>
              <w:pStyle w:val="171"/>
              <w:jc w:val="center"/>
              <w:rPr>
                <w:sz w:val="20"/>
                <w:szCs w:val="20"/>
              </w:rPr>
            </w:pPr>
            <w:r>
              <w:rPr>
                <w:rFonts w:ascii="Helvetica" w:hAnsi="Helvetica" w:cs="Helvetica"/>
                <w:color w:val="FFFFFF"/>
                <w:sz w:val="20"/>
                <w:szCs w:val="20"/>
              </w:rPr>
              <w:t>(in %</w:t>
            </w:r>
          </w:p>
          <w:p>
            <w:pPr>
              <w:pStyle w:val="171"/>
              <w:jc w:val="center"/>
              <w:rPr>
                <w:sz w:val="20"/>
                <w:szCs w:val="20"/>
              </w:rPr>
            </w:pPr>
            <w:r>
              <w:rPr>
                <w:rFonts w:ascii="Helvetica" w:hAnsi="Helvetica" w:cs="Helvetica"/>
                <w:color w:val="FFFFFF"/>
                <w:sz w:val="20"/>
                <w:szCs w:val="20"/>
              </w:rPr>
              <w:t>max 100)</w:t>
            </w:r>
          </w:p>
        </w:tc>
        <w:tc>
          <w:tcPr>
            <w:tcW w:w="1215" w:type="dxa"/>
            <w:tcBorders>
              <w:top w:val="single" w:color="000000" w:sz="8" w:space="0"/>
              <w:left w:val="single" w:color="000000" w:sz="8" w:space="0"/>
              <w:bottom w:val="single" w:color="000000" w:sz="8" w:space="0"/>
              <w:right w:val="single" w:color="000000" w:sz="8" w:space="0"/>
            </w:tcBorders>
            <w:shd w:val="clear" w:color="auto" w:fill="4472C4"/>
            <w:vAlign w:val="center"/>
          </w:tcPr>
          <w:p>
            <w:pPr>
              <w:pStyle w:val="171"/>
              <w:jc w:val="center"/>
              <w:rPr>
                <w:sz w:val="20"/>
                <w:szCs w:val="20"/>
              </w:rPr>
            </w:pPr>
            <w:r>
              <w:rPr>
                <w:rFonts w:ascii="Helvetica" w:hAnsi="Helvetica" w:cs="Helvetica"/>
                <w:color w:val="FFFFFF"/>
                <w:sz w:val="20"/>
                <w:szCs w:val="20"/>
              </w:rPr>
              <w:t>Fonte di verifica dei dati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2023</w:t>
            </w:r>
          </w:p>
        </w:tc>
        <w:tc>
          <w:tcPr>
            <w:tcW w:w="39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rPr>
                <w:sz w:val="20"/>
                <w:szCs w:val="20"/>
              </w:rPr>
            </w:pPr>
            <w:r>
              <w:rPr>
                <w:rFonts w:ascii="Helvetica" w:hAnsi="Helvetica" w:cs="Helvetica"/>
                <w:sz w:val="20"/>
                <w:szCs w:val="20"/>
              </w:rPr>
              <w:t>Attivazione di una piattaforma integrata di comunicazione multicanale</w:t>
            </w:r>
          </w:p>
        </w:tc>
        <w:tc>
          <w:tcPr>
            <w:tcW w:w="113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31/12/2023</w:t>
            </w:r>
          </w:p>
          <w:p>
            <w:pPr>
              <w:pStyle w:val="171"/>
              <w:jc w:val="center"/>
              <w:rPr>
                <w:rFonts w:hint="eastAsia" w:ascii="Helvetica" w:hAnsi="Helvetica" w:cs="Helvetica"/>
                <w:sz w:val="20"/>
                <w:szCs w:val="20"/>
              </w:rPr>
            </w:pPr>
          </w:p>
        </w:tc>
        <w:tc>
          <w:tcPr>
            <w:tcW w:w="228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Canali di comunicazione non diversificati in relazione alle diverse tipologie degli utenti in sola consultazione passiva (pubblicazione sul sito web)</w:t>
            </w:r>
          </w:p>
          <w:p>
            <w:pPr>
              <w:pStyle w:val="171"/>
              <w:jc w:val="center"/>
              <w:rPr>
                <w:rFonts w:hint="eastAsia" w:ascii="Helvetica" w:hAnsi="Helvetica" w:cs="Helvetica"/>
                <w:sz w:val="20"/>
                <w:szCs w:val="20"/>
              </w:rPr>
            </w:pPr>
          </w:p>
        </w:tc>
        <w:tc>
          <w:tcPr>
            <w:tcW w:w="23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Veicolare in modo più efficace e capillare le informazioni istituzionali attraverso l’attivazione di almeno n. 2 canali di comunicazione attiva</w:t>
            </w:r>
          </w:p>
          <w:p>
            <w:pPr>
              <w:pStyle w:val="171"/>
              <w:jc w:val="center"/>
              <w:rPr>
                <w:rFonts w:hint="eastAsia" w:ascii="Helvetica" w:hAnsi="Helvetica" w:cs="Helvetica"/>
                <w:sz w:val="20"/>
                <w:szCs w:val="20"/>
              </w:rPr>
            </w:pPr>
          </w:p>
        </w:tc>
        <w:tc>
          <w:tcPr>
            <w:tcW w:w="10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w:t>
            </w:r>
          </w:p>
          <w:p>
            <w:pPr>
              <w:pStyle w:val="171"/>
              <w:jc w:val="center"/>
              <w:rPr>
                <w:rFonts w:hint="eastAsia" w:ascii="Helvetica" w:hAnsi="Helvetica" w:cs="Helvetica"/>
                <w:sz w:val="20"/>
                <w:szCs w:val="20"/>
              </w:rPr>
            </w:pPr>
          </w:p>
        </w:tc>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8"/>
              <w:rPr>
                <w:rFonts w:cs="Lucida Sans"/>
                <w:sz w:val="20"/>
                <w:szCs w:val="20"/>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30%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Relazione a consuntivo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2024</w:t>
            </w:r>
          </w:p>
        </w:tc>
        <w:tc>
          <w:tcPr>
            <w:tcW w:w="39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Migrazione dei contenuti sul nuovo sito web integrato e attivazione di ulteriori servizi interattivi</w:t>
            </w:r>
          </w:p>
        </w:tc>
        <w:tc>
          <w:tcPr>
            <w:tcW w:w="1137" w:type="dxa"/>
            <w:gridSpan w:val="2"/>
            <w:tcBorders>
              <w:top w:val="single" w:color="000000" w:sz="8" w:space="0"/>
              <w:left w:val="single" w:color="000000" w:sz="8" w:space="0"/>
              <w:bottom w:val="single" w:color="000000" w:sz="8" w:space="0"/>
              <w:right w:val="single" w:color="000000" w:sz="8" w:space="0"/>
            </w:tcBorders>
            <w:shd w:val="clear" w:color="auto" w:fill="auto"/>
          </w:tcPr>
          <w:p>
            <w:pPr>
              <w:pStyle w:val="171"/>
              <w:jc w:val="center"/>
              <w:rPr>
                <w:sz w:val="20"/>
                <w:szCs w:val="20"/>
              </w:rPr>
            </w:pPr>
            <w:r>
              <w:rPr>
                <w:rFonts w:ascii="Helvetica" w:hAnsi="Helvetica" w:cs="Helvetica"/>
                <w:sz w:val="20"/>
                <w:szCs w:val="20"/>
              </w:rPr>
              <w:t>31/12/2024</w:t>
            </w:r>
          </w:p>
        </w:tc>
        <w:tc>
          <w:tcPr>
            <w:tcW w:w="228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Esigenza di incrementare i servizi interattivi on line</w:t>
            </w:r>
          </w:p>
        </w:tc>
        <w:tc>
          <w:tcPr>
            <w:tcW w:w="23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Attivare almeno n. 2 nuovi servizi fruibili  in modalità on line</w:t>
            </w:r>
          </w:p>
        </w:tc>
        <w:tc>
          <w:tcPr>
            <w:tcW w:w="10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rFonts w:hint="eastAsia" w:ascii="Helvetica" w:hAnsi="Helvetica" w:cs="Helvetica"/>
                <w:sz w:val="20"/>
                <w:szCs w:val="20"/>
              </w:rPr>
            </w:pPr>
          </w:p>
        </w:tc>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rFonts w:hint="eastAsia" w:ascii="Helvetica" w:hAnsi="Helvetica" w:cs="Helvetica"/>
                <w:sz w:val="20"/>
                <w:szCs w:val="20"/>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tcPr>
          <w:p>
            <w:pPr>
              <w:pStyle w:val="171"/>
              <w:jc w:val="center"/>
              <w:rPr>
                <w:sz w:val="20"/>
                <w:szCs w:val="20"/>
              </w:rPr>
            </w:pPr>
            <w:r>
              <w:rPr>
                <w:rFonts w:ascii="Helvetica" w:hAnsi="Helvetica" w:cs="Helvetica"/>
                <w:sz w:val="20"/>
                <w:szCs w:val="20"/>
              </w:rPr>
              <w:t>30%</w:t>
            </w:r>
          </w:p>
        </w:tc>
        <w:tc>
          <w:tcPr>
            <w:tcW w:w="1215" w:type="dxa"/>
            <w:tcBorders>
              <w:top w:val="single" w:color="000000" w:sz="8" w:space="0"/>
              <w:left w:val="single" w:color="000000" w:sz="8" w:space="0"/>
              <w:bottom w:val="single" w:color="000000" w:sz="8" w:space="0"/>
              <w:right w:val="single" w:color="000000" w:sz="8" w:space="0"/>
            </w:tcBorders>
            <w:shd w:val="clear" w:color="auto" w:fill="auto"/>
          </w:tcPr>
          <w:p>
            <w:pPr>
              <w:pStyle w:val="171"/>
              <w:jc w:val="center"/>
              <w:rPr>
                <w:sz w:val="20"/>
                <w:szCs w:val="20"/>
              </w:rPr>
            </w:pPr>
            <w:r>
              <w:rPr>
                <w:rFonts w:ascii="Helvetica" w:hAnsi="Helvetica" w:cs="Helvetica"/>
                <w:sz w:val="20"/>
                <w:szCs w:val="20"/>
              </w:rPr>
              <w:t>Relazione a consuntivo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sz w:val="20"/>
                <w:szCs w:val="20"/>
              </w:rPr>
            </w:pPr>
            <w:r>
              <w:rPr>
                <w:rFonts w:ascii="Helvetica" w:hAnsi="Helvetica" w:cs="Helvetica"/>
                <w:sz w:val="20"/>
                <w:szCs w:val="20"/>
              </w:rPr>
              <w:t>2025</w:t>
            </w:r>
          </w:p>
        </w:tc>
        <w:tc>
          <w:tcPr>
            <w:tcW w:w="39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rFonts w:hint="eastAsia" w:ascii="Helvetica" w:hAnsi="Helvetica" w:cs="Helvetica"/>
                <w:sz w:val="20"/>
                <w:szCs w:val="20"/>
              </w:rPr>
            </w:pPr>
          </w:p>
        </w:tc>
        <w:tc>
          <w:tcPr>
            <w:tcW w:w="1137" w:type="dxa"/>
            <w:gridSpan w:val="2"/>
            <w:tcBorders>
              <w:top w:val="single" w:color="000000" w:sz="8" w:space="0"/>
              <w:left w:val="single" w:color="000000" w:sz="8" w:space="0"/>
              <w:bottom w:val="single" w:color="000000" w:sz="8" w:space="0"/>
              <w:right w:val="single" w:color="000000" w:sz="8" w:space="0"/>
            </w:tcBorders>
            <w:shd w:val="clear" w:color="auto" w:fill="auto"/>
          </w:tcPr>
          <w:p>
            <w:pPr>
              <w:pStyle w:val="171"/>
              <w:jc w:val="center"/>
              <w:rPr>
                <w:rFonts w:hint="eastAsia" w:ascii="Helvetica" w:hAnsi="Helvetica" w:cs="Helvetica"/>
                <w:i/>
                <w:iCs/>
                <w:sz w:val="20"/>
                <w:szCs w:val="20"/>
              </w:rPr>
            </w:pPr>
          </w:p>
        </w:tc>
        <w:tc>
          <w:tcPr>
            <w:tcW w:w="228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rFonts w:hint="eastAsia" w:ascii="Helvetica" w:hAnsi="Helvetica" w:cs="Helvetica"/>
                <w:i/>
                <w:iCs/>
                <w:sz w:val="20"/>
                <w:szCs w:val="20"/>
              </w:rPr>
            </w:pPr>
          </w:p>
        </w:tc>
        <w:tc>
          <w:tcPr>
            <w:tcW w:w="23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rFonts w:hint="eastAsia" w:ascii="Helvetica" w:hAnsi="Helvetica" w:cs="Helvetica"/>
                <w:sz w:val="20"/>
                <w:szCs w:val="20"/>
              </w:rPr>
            </w:pPr>
          </w:p>
        </w:tc>
        <w:tc>
          <w:tcPr>
            <w:tcW w:w="10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rFonts w:hint="eastAsia" w:ascii="Helvetica" w:hAnsi="Helvetica" w:cs="Helvetica"/>
                <w:sz w:val="20"/>
                <w:szCs w:val="20"/>
              </w:rPr>
            </w:pPr>
          </w:p>
        </w:tc>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1"/>
              <w:jc w:val="center"/>
              <w:rPr>
                <w:rFonts w:hint="eastAsia" w:ascii="Helvetica" w:hAnsi="Helvetica" w:cs="Helvetica"/>
                <w:sz w:val="20"/>
                <w:szCs w:val="20"/>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tcPr>
          <w:p>
            <w:pPr>
              <w:pStyle w:val="171"/>
              <w:jc w:val="center"/>
              <w:rPr>
                <w:rFonts w:hint="eastAsia" w:ascii="Helvetica" w:hAnsi="Helvetica" w:cs="Helvetica"/>
                <w:sz w:val="20"/>
                <w:szCs w:val="20"/>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tcPr>
          <w:p>
            <w:pPr>
              <w:pStyle w:val="171"/>
              <w:jc w:val="center"/>
              <w:rPr>
                <w:rFonts w:hint="eastAsia" w:ascii="Helvetica" w:hAnsi="Helvetica" w:cs="Helvetica"/>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5" w:type="dxa"/>
            <w:left w:w="55" w:type="dxa"/>
            <w:bottom w:w="55" w:type="dxa"/>
            <w:right w:w="55" w:type="dxa"/>
          </w:tblCellMar>
        </w:tblPrEx>
        <w:trPr>
          <w:trHeight w:val="454" w:hRule="atLeast"/>
        </w:trPr>
        <w:tc>
          <w:tcPr>
            <w:tcW w:w="465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suppressAutoHyphens w:val="0"/>
              <w:spacing w:beforeAutospacing="1"/>
              <w:jc w:val="center"/>
              <w:rPr>
                <w:b/>
                <w:bCs/>
                <w:sz w:val="20"/>
                <w:szCs w:val="20"/>
              </w:rPr>
            </w:pPr>
            <w:r>
              <w:rPr>
                <w:rFonts w:ascii="Helvetica" w:hAnsi="Helvetica" w:eastAsia="Times New Roman" w:cs="Helvetica"/>
                <w:b/>
                <w:bCs/>
                <w:color w:val="000000"/>
                <w:sz w:val="20"/>
                <w:szCs w:val="20"/>
                <w:lang w:eastAsia="it-IT" w:bidi="ar-SA"/>
              </w:rPr>
              <w:t>Stato di attuazione al 30/06/2023</w:t>
            </w:r>
          </w:p>
        </w:tc>
        <w:tc>
          <w:tcPr>
            <w:tcW w:w="9947" w:type="dxa"/>
            <w:gridSpan w:val="11"/>
            <w:tcBorders>
              <w:top w:val="single" w:color="000000" w:sz="8" w:space="0"/>
              <w:left w:val="single" w:color="000000" w:sz="8" w:space="0"/>
              <w:bottom w:val="single" w:color="000000" w:sz="8" w:space="0"/>
              <w:right w:val="single" w:color="000000" w:sz="8" w:space="0"/>
            </w:tcBorders>
            <w:shd w:val="clear" w:color="auto" w:fill="auto"/>
          </w:tcPr>
          <w:p>
            <w:pPr>
              <w:pStyle w:val="171"/>
              <w:jc w:val="both"/>
              <w:rPr>
                <w:sz w:val="20"/>
                <w:szCs w:val="20"/>
              </w:rPr>
            </w:pPr>
            <w:r>
              <w:rPr>
                <w:rFonts w:ascii="Helvetica" w:hAnsi="Helvetica" w:cs="Helvetica"/>
                <w:i/>
                <w:iCs/>
                <w:sz w:val="20"/>
                <w:szCs w:val="20"/>
              </w:rPr>
              <w:t>La piattaforma è stata  attivata per l’ente, con una prima sperimentazione con l’invio dei messaggi della protezione civile. Sono stati configurati gli utenti.   E’ stata resa disponibile sul web la sezione attraverso la quale  i cittadini possono iscriversi e gestire il proprio profilo comunicativo.</w:t>
            </w:r>
          </w:p>
        </w:tc>
      </w:tr>
    </w:tbl>
    <w:p>
      <w:pPr>
        <w:rPr>
          <w:rFonts w:ascii="Helvetica" w:hAnsi="Helvetica" w:cs="Helvetica"/>
          <w:b/>
          <w:bCs/>
          <w:color w:val="014E9B"/>
          <w:sz w:val="22"/>
          <w:szCs w:val="22"/>
        </w:rPr>
      </w:pPr>
    </w:p>
    <w:tbl>
      <w:tblPr>
        <w:tblStyle w:val="8"/>
        <w:tblW w:w="14597" w:type="dxa"/>
        <w:tblInd w:w="46"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35" w:type="dxa"/>
          <w:bottom w:w="55" w:type="dxa"/>
          <w:right w:w="55" w:type="dxa"/>
        </w:tblCellMar>
      </w:tblPr>
      <w:tblGrid>
        <w:gridCol w:w="734"/>
        <w:gridCol w:w="1566"/>
        <w:gridCol w:w="2088"/>
        <w:gridCol w:w="588"/>
        <w:gridCol w:w="764"/>
        <w:gridCol w:w="1904"/>
        <w:gridCol w:w="1368"/>
        <w:gridCol w:w="786"/>
        <w:gridCol w:w="593"/>
        <w:gridCol w:w="1198"/>
        <w:gridCol w:w="179"/>
        <w:gridCol w:w="510"/>
        <w:gridCol w:w="553"/>
        <w:gridCol w:w="1766"/>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0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286" w:type="dxa"/>
            <w:gridSpan w:val="1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Accessibilità, fisica e digitale, alle amministrazioni da parte dei cittadini ultrasessantacinquenni e dei cittadini con disabilità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0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Titolo</w:t>
            </w:r>
          </w:p>
        </w:tc>
        <w:tc>
          <w:tcPr>
            <w:tcW w:w="12286" w:type="dxa"/>
            <w:gridSpan w:val="1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Potenziare il servizio “SOS Computer”</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0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Settore/Cdr</w:t>
            </w:r>
          </w:p>
        </w:tc>
        <w:tc>
          <w:tcPr>
            <w:tcW w:w="12286" w:type="dxa"/>
            <w:gridSpan w:val="1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Affari generali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09"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678"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841" w:type="dxa"/>
            <w:gridSpan w:val="4"/>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756"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689"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1"/>
              <w:jc w:val="center"/>
            </w:pPr>
            <w:r>
              <w:rPr>
                <w:rFonts w:ascii="Helvetica" w:hAnsi="Helvetica" w:eastAsia="Times New Roman" w:cs="Helvetica"/>
                <w:color w:val="FFFFFF"/>
                <w:sz w:val="20"/>
                <w:szCs w:val="20"/>
                <w:lang w:eastAsia="it-IT" w:bidi="ar-SA"/>
              </w:rPr>
              <w:t>PNRR</w:t>
            </w:r>
          </w:p>
        </w:tc>
        <w:tc>
          <w:tcPr>
            <w:tcW w:w="2322"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230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Cittadini con divario digitale</w:t>
            </w:r>
          </w:p>
        </w:tc>
        <w:tc>
          <w:tcPr>
            <w:tcW w:w="267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4841"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OS98 Semplificare le procedure amministrative attraverso l'uso delle nuove tecnologie, incentivando la ricerca di forme innovative e di best practice</w:t>
            </w:r>
          </w:p>
        </w:tc>
        <w:tc>
          <w:tcPr>
            <w:tcW w:w="1756"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Jessica Curti</w:t>
            </w:r>
          </w:p>
        </w:tc>
        <w:tc>
          <w:tcPr>
            <w:tcW w:w="68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w:t>
            </w:r>
          </w:p>
        </w:tc>
        <w:tc>
          <w:tcPr>
            <w:tcW w:w="2322"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734"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Anno</w:t>
            </w:r>
          </w:p>
        </w:tc>
        <w:tc>
          <w:tcPr>
            <w:tcW w:w="3665"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355"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1913"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371"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Target</w:t>
            </w:r>
          </w:p>
        </w:tc>
        <w:tc>
          <w:tcPr>
            <w:tcW w:w="1371"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Risultato intermedio</w:t>
            </w:r>
          </w:p>
        </w:tc>
        <w:tc>
          <w:tcPr>
            <w:tcW w:w="1354"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Risultato</w:t>
            </w:r>
          </w:p>
          <w:p>
            <w:pPr>
              <w:pStyle w:val="171"/>
              <w:jc w:val="center"/>
            </w:pPr>
            <w:r>
              <w:rPr>
                <w:rFonts w:ascii="Helvetica" w:hAnsi="Helvetica" w:eastAsia="Times New Roman" w:cs="Helvetica"/>
                <w:color w:val="FFFFFF"/>
                <w:sz w:val="20"/>
                <w:szCs w:val="20"/>
                <w:lang w:eastAsia="it-IT" w:bidi="ar-SA"/>
              </w:rPr>
              <w:t>finale</w:t>
            </w:r>
          </w:p>
        </w:tc>
        <w:tc>
          <w:tcPr>
            <w:tcW w:w="1066"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766"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734" w:type="dxa"/>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2023</w:t>
            </w:r>
          </w:p>
        </w:tc>
        <w:tc>
          <w:tcPr>
            <w:tcW w:w="366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n. giorni/sett.li di apertura servizio “SOS Computer”</w:t>
            </w:r>
          </w:p>
        </w:tc>
        <w:tc>
          <w:tcPr>
            <w:tcW w:w="135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31/12/2023</w:t>
            </w:r>
          </w:p>
        </w:tc>
        <w:tc>
          <w:tcPr>
            <w:tcW w:w="1913"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1</w:t>
            </w:r>
          </w:p>
        </w:tc>
        <w:tc>
          <w:tcPr>
            <w:tcW w:w="1371"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n. 3gg/sett.li</w:t>
            </w:r>
          </w:p>
        </w:tc>
        <w:tc>
          <w:tcPr>
            <w:tcW w:w="1371"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135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066"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30%</w:t>
            </w:r>
          </w:p>
        </w:tc>
        <w:tc>
          <w:tcPr>
            <w:tcW w:w="1766" w:type="dxa"/>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734" w:type="dxa"/>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366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Implementazione punto utente evoluto INPS</w:t>
            </w:r>
          </w:p>
        </w:tc>
        <w:tc>
          <w:tcPr>
            <w:tcW w:w="135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31/12/2023</w:t>
            </w:r>
          </w:p>
        </w:tc>
        <w:tc>
          <w:tcPr>
            <w:tcW w:w="1913"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0</w:t>
            </w:r>
          </w:p>
        </w:tc>
        <w:tc>
          <w:tcPr>
            <w:tcW w:w="1371"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n. 1 punto utente</w:t>
            </w:r>
          </w:p>
        </w:tc>
        <w:tc>
          <w:tcPr>
            <w:tcW w:w="1371"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135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066"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766" w:type="dxa"/>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734"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2024</w:t>
            </w:r>
          </w:p>
        </w:tc>
        <w:tc>
          <w:tcPr>
            <w:tcW w:w="366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35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913"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371"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371"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35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066"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76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734"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cs="Helvetica"/>
                <w:sz w:val="22"/>
                <w:szCs w:val="22"/>
              </w:rPr>
              <w:t>2025</w:t>
            </w:r>
          </w:p>
        </w:tc>
        <w:tc>
          <w:tcPr>
            <w:tcW w:w="366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sz w:val="22"/>
                <w:szCs w:val="22"/>
              </w:rPr>
            </w:pPr>
          </w:p>
        </w:tc>
        <w:tc>
          <w:tcPr>
            <w:tcW w:w="135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i/>
                <w:iCs/>
                <w:sz w:val="22"/>
                <w:szCs w:val="22"/>
              </w:rPr>
            </w:pPr>
          </w:p>
        </w:tc>
        <w:tc>
          <w:tcPr>
            <w:tcW w:w="1913"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i/>
                <w:iCs/>
                <w:sz w:val="22"/>
                <w:szCs w:val="22"/>
              </w:rPr>
            </w:pPr>
          </w:p>
        </w:tc>
        <w:tc>
          <w:tcPr>
            <w:tcW w:w="1371"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sz w:val="22"/>
                <w:szCs w:val="22"/>
              </w:rPr>
            </w:pPr>
          </w:p>
        </w:tc>
        <w:tc>
          <w:tcPr>
            <w:tcW w:w="1371"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sz w:val="22"/>
                <w:szCs w:val="22"/>
              </w:rPr>
            </w:pPr>
          </w:p>
        </w:tc>
        <w:tc>
          <w:tcPr>
            <w:tcW w:w="135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sz w:val="22"/>
                <w:szCs w:val="22"/>
              </w:rPr>
            </w:pPr>
          </w:p>
        </w:tc>
        <w:tc>
          <w:tcPr>
            <w:tcW w:w="1066"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sz w:val="22"/>
                <w:szCs w:val="22"/>
              </w:rPr>
            </w:pPr>
          </w:p>
        </w:tc>
        <w:tc>
          <w:tcPr>
            <w:tcW w:w="176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hint="eastAsia" w:ascii="Helvetica" w:hAnsi="Helvetica" w:cs="Helvetica"/>
                <w:sz w:val="22"/>
                <w:szCs w:val="22"/>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rPr>
          <w:trHeight w:val="2447" w:hRule="atLeast"/>
        </w:trPr>
        <w:tc>
          <w:tcPr>
            <w:tcW w:w="4399"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0196" w:type="dxa"/>
            <w:gridSpan w:val="11"/>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both"/>
            </w:pPr>
            <w:r>
              <w:rPr>
                <w:rFonts w:ascii="Helvetica" w:hAnsi="Helvetica" w:cs="Helvetica"/>
                <w:i/>
                <w:iCs/>
                <w:sz w:val="22"/>
                <w:szCs w:val="22"/>
              </w:rPr>
              <w:t>Grazie alla collaborazione del personale del settore addetto ad altri servizi, è stato possibile potenziare il servizio “SOS computer  “ con assistenza di un operatore, garantendone l’apertura per n. 3 giorni a settimana. Nei restanti giorni il punto “SOS computer” rimane comunque a disposizione degli utenti, seppur senza assistenza di operatori.</w:t>
            </w:r>
          </w:p>
          <w:p>
            <w:pPr>
              <w:pStyle w:val="171"/>
              <w:jc w:val="both"/>
            </w:pPr>
            <w:r>
              <w:rPr>
                <w:rFonts w:ascii="Helvetica" w:hAnsi="Helvetica" w:cs="Helvetica"/>
                <w:i/>
                <w:iCs/>
                <w:sz w:val="22"/>
                <w:szCs w:val="22"/>
              </w:rPr>
              <w:t>A seguito della sottoscrizione di apposito protocollo con INPS è stato attivato presso l’URP il punto utente evoluto, che consente ai cittadini di entrare in contatto con un funzionario dell’INPS in modalità video riunione</w:t>
            </w:r>
            <w:r>
              <w:rPr>
                <w:rFonts w:ascii="Helvetica" w:hAnsi="Helvetica" w:cs="Helvetica"/>
                <w:b/>
                <w:i/>
                <w:iCs/>
                <w:sz w:val="22"/>
                <w:szCs w:val="22"/>
              </w:rPr>
              <w:t xml:space="preserve"> </w:t>
            </w:r>
            <w:r>
              <w:rPr>
                <w:rFonts w:ascii="Helvetica" w:hAnsi="Helvetica" w:cs="Helvetica"/>
                <w:i/>
                <w:iCs/>
                <w:sz w:val="22"/>
                <w:szCs w:val="22"/>
              </w:rPr>
              <w:t>(web meeting) senza doversi recare presso la sede di Reggio Emilia. Ciò avviene grazie all’intervento dei funzionari del Comune che filtrano le richieste e svolgono una prima attività di intermediazione con INPS, prodromica alla video riunione. La prima fase sperimentale si è conclusa a giugno. Si è già provveduto a rinnovare il protocollo per garantire la continuità del servizio.</w:t>
            </w:r>
          </w:p>
        </w:tc>
      </w:tr>
    </w:tbl>
    <w:p>
      <w:pPr>
        <w:pStyle w:val="11"/>
        <w:widowControl/>
        <w:suppressAutoHyphens w:val="0"/>
        <w:jc w:val="both"/>
        <w:rPr>
          <w:rFonts w:ascii="Helvetica" w:hAnsi="Helvetica" w:eastAsia="Times New Roman" w:cs="Helvetica"/>
          <w:b/>
          <w:bCs/>
          <w:color w:val="014E9B"/>
          <w:sz w:val="22"/>
          <w:szCs w:val="22"/>
          <w:lang w:eastAsia="it-IT" w:bidi="ar-SA"/>
        </w:rPr>
      </w:pPr>
      <w:r>
        <w:br w:type="page"/>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7"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50"/>
        <w:gridCol w:w="184"/>
        <w:gridCol w:w="1767"/>
        <w:gridCol w:w="1232"/>
        <w:gridCol w:w="66"/>
        <w:gridCol w:w="2736"/>
        <w:gridCol w:w="282"/>
        <w:gridCol w:w="800"/>
        <w:gridCol w:w="2124"/>
        <w:gridCol w:w="65"/>
        <w:gridCol w:w="957"/>
        <w:gridCol w:w="603"/>
        <w:gridCol w:w="92"/>
        <w:gridCol w:w="1909"/>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3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31"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3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31"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Valorizzare le competenze interne anche al fine di motivare il personale agli obiettivi di risultato e di assicurare la qualità dei servizi e l’orientamento ai cittadini attraverso gli istituti contrattuali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3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31"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Affari Generali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1571" w:hRule="atLeast"/>
        </w:trPr>
        <w:tc>
          <w:tcPr>
            <w:tcW w:w="193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99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084"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989"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6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9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3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Dipendenti</w:t>
            </w:r>
          </w:p>
        </w:tc>
        <w:tc>
          <w:tcPr>
            <w:tcW w:w="299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Gestione Unica del Personale</w:t>
            </w:r>
          </w:p>
        </w:tc>
        <w:tc>
          <w:tcPr>
            <w:tcW w:w="308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OS117 Valorizzare il personale attraverso l'individuazione dei fabbisogni formativi e lo sviluppo delle competenze</w:t>
            </w:r>
          </w:p>
        </w:tc>
        <w:tc>
          <w:tcPr>
            <w:tcW w:w="298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Jessica Curti</w:t>
            </w:r>
          </w:p>
        </w:tc>
        <w:tc>
          <w:tcPr>
            <w:tcW w:w="156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9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Calibri" w:hAnsi="Calibri" w:cs="Calibri"/>
                <w:sz w:val="20"/>
                <w:szCs w:val="20"/>
              </w:rPr>
            </w:pPr>
          </w:p>
          <w:p>
            <w:pPr>
              <w:pStyle w:val="11"/>
              <w:jc w:val="center"/>
            </w:pPr>
            <w:r>
              <w:rPr>
                <w:rFonts w:ascii="Helvetica" w:hAnsi="Helvetica" w:cs="Calibri"/>
                <w:sz w:val="22"/>
                <w:szCs w:val="22"/>
              </w:rPr>
              <w:t>Rispetto della normativa nazionale e del CCNL</w:t>
            </w:r>
          </w:p>
          <w:p>
            <w:pPr>
              <w:pStyle w:val="11"/>
              <w:jc w:val="center"/>
              <w:rPr>
                <w:rFonts w:hint="eastAsia" w:ascii="Helvetica" w:hAnsi="Helvetica" w:cs="Calibri"/>
                <w:sz w:val="22"/>
                <w:szCs w:val="22"/>
              </w:rPr>
            </w:pPr>
          </w:p>
          <w:p>
            <w:pPr>
              <w:pStyle w:val="11"/>
              <w:jc w:val="center"/>
            </w:pPr>
            <w:r>
              <w:rPr>
                <w:rFonts w:ascii="Helvetica" w:hAnsi="Helvetica" w:cs="Calibri"/>
                <w:sz w:val="22"/>
                <w:szCs w:val="22"/>
              </w:rPr>
              <w:t>Controllo operato dai componenti della delegazione trattante</w:t>
            </w:r>
          </w:p>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0"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1951"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29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73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082"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212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22"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90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195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Adozione CCDI</w:t>
            </w:r>
          </w:p>
        </w:tc>
        <w:tc>
          <w:tcPr>
            <w:tcW w:w="129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73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CCDI attuale in ultra vigenza</w:t>
            </w:r>
          </w:p>
        </w:tc>
        <w:tc>
          <w:tcPr>
            <w:tcW w:w="108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CCDI rinnovato</w:t>
            </w:r>
          </w:p>
        </w:tc>
        <w:tc>
          <w:tcPr>
            <w:tcW w:w="212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20%</w:t>
            </w:r>
          </w:p>
        </w:tc>
        <w:tc>
          <w:tcPr>
            <w:tcW w:w="19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Delibera di autorizzazione alla sottoscrizione CCDI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195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9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73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8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2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195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9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73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8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2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70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0865"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both"/>
            </w:pPr>
            <w:r>
              <w:rPr>
                <w:rFonts w:ascii="Helvetica" w:hAnsi="Helvetica" w:eastAsia="Times New Roman" w:cs="Helvetica"/>
                <w:i/>
                <w:iCs/>
                <w:sz w:val="20"/>
                <w:szCs w:val="20"/>
                <w:lang w:eastAsia="it-IT" w:bidi="ar-SA"/>
              </w:rPr>
              <w:t>Con delibera di giunta n. 31/2023 è stato individuato per il Comune di Casalgrande il componente per la delegazione trattante unica istituita in unione con la finalità di concordare con le rappresentanze sindacali un unico CCDI per la parte normativa, finalizzata all’applicazione di una disciplina omogenea per tutti gli enti aderenti.  E’ già stata elaborata una prima bozza di CCDI da parte del tavolo di lavoro</w:t>
            </w:r>
            <w:r>
              <w:rPr>
                <w:rFonts w:ascii="Helvetica" w:hAnsi="Helvetica" w:eastAsia="Times New Roman" w:cs="Helvetica"/>
                <w:sz w:val="20"/>
                <w:szCs w:val="20"/>
                <w:lang w:eastAsia="it-IT" w:bidi="ar-SA"/>
              </w:rPr>
              <w:t>.</w:t>
            </w:r>
          </w:p>
        </w:tc>
      </w:tr>
    </w:tbl>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99" w:type="dxa"/>
        <w:tblInd w:w="46"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35" w:type="dxa"/>
          <w:bottom w:w="55" w:type="dxa"/>
          <w:right w:w="55" w:type="dxa"/>
        </w:tblCellMar>
      </w:tblPr>
      <w:tblGrid>
        <w:gridCol w:w="734"/>
        <w:gridCol w:w="1543"/>
        <w:gridCol w:w="2081"/>
        <w:gridCol w:w="600"/>
        <w:gridCol w:w="750"/>
        <w:gridCol w:w="2517"/>
        <w:gridCol w:w="1058"/>
        <w:gridCol w:w="568"/>
        <w:gridCol w:w="1024"/>
        <w:gridCol w:w="573"/>
        <w:gridCol w:w="338"/>
        <w:gridCol w:w="499"/>
        <w:gridCol w:w="547"/>
        <w:gridCol w:w="1767"/>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2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269" w:type="dxa"/>
            <w:gridSpan w:val="1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2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Titolo</w:t>
            </w:r>
          </w:p>
        </w:tc>
        <w:tc>
          <w:tcPr>
            <w:tcW w:w="12269" w:type="dxa"/>
            <w:gridSpan w:val="1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Dotare l’ente di uno strumento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2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Settore/Cdr</w:t>
            </w:r>
          </w:p>
        </w:tc>
        <w:tc>
          <w:tcPr>
            <w:tcW w:w="12269" w:type="dxa"/>
            <w:gridSpan w:val="1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Affari generali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28"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695"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391"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000"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849"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1"/>
              <w:jc w:val="center"/>
            </w:pPr>
            <w:r>
              <w:rPr>
                <w:rFonts w:ascii="Helvetica" w:hAnsi="Helvetica" w:eastAsia="Times New Roman" w:cs="Helvetica"/>
                <w:color w:val="FFFFFF"/>
                <w:sz w:val="20"/>
                <w:szCs w:val="20"/>
                <w:lang w:eastAsia="it-IT" w:bidi="ar-SA"/>
              </w:rPr>
              <w:t>PNRR</w:t>
            </w:r>
          </w:p>
        </w:tc>
        <w:tc>
          <w:tcPr>
            <w:tcW w:w="2334"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232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Servizi dell’Ente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Dirigenti e Organi politici comuni Unione</w:t>
            </w:r>
          </w:p>
          <w:p>
            <w:pPr>
              <w:pStyle w:val="171"/>
              <w:jc w:val="center"/>
              <w:rPr>
                <w:rFonts w:ascii="Helvetica" w:hAnsi="Helvetica" w:eastAsia="Times New Roman" w:cs="Helvetica"/>
                <w:sz w:val="20"/>
                <w:szCs w:val="20"/>
                <w:u w:val="single"/>
                <w:lang w:eastAsia="it-IT" w:bidi="ar-SA"/>
              </w:rPr>
            </w:pPr>
          </w:p>
          <w:p>
            <w:pPr>
              <w:pStyle w:val="171"/>
              <w:jc w:val="center"/>
            </w:pPr>
            <w:r>
              <w:rPr>
                <w:rFonts w:ascii="Helvetica" w:hAnsi="Helvetica" w:eastAsia="Times New Roman" w:cs="Helvetica"/>
                <w:sz w:val="20"/>
                <w:szCs w:val="20"/>
                <w:u w:val="single"/>
                <w:lang w:eastAsia="it-IT" w:bidi="ar-SA"/>
              </w:rPr>
              <w:t>Servizi dell’Ente e correlati utenti</w:t>
            </w:r>
          </w:p>
        </w:tc>
        <w:tc>
          <w:tcPr>
            <w:tcW w:w="269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Servizio Finanziario</w:t>
            </w:r>
          </w:p>
        </w:tc>
        <w:tc>
          <w:tcPr>
            <w:tcW w:w="4391"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98 (13). Semplificare le procedure amministrative attraverso l'uso delle nuove tecnologie, incentivando la ricerca di forme innovative e di best practice</w:t>
            </w:r>
          </w:p>
        </w:tc>
        <w:tc>
          <w:tcPr>
            <w:tcW w:w="200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Jessica Curti</w:t>
            </w:r>
          </w:p>
        </w:tc>
        <w:tc>
          <w:tcPr>
            <w:tcW w:w="84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w:t>
            </w:r>
          </w:p>
        </w:tc>
        <w:tc>
          <w:tcPr>
            <w:tcW w:w="233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Attività di controllo congiunto tra il servizio finanziario e i servizi interessati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734"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Anno</w:t>
            </w:r>
          </w:p>
        </w:tc>
        <w:tc>
          <w:tcPr>
            <w:tcW w:w="3689"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368"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556"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635"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Target</w:t>
            </w:r>
          </w:p>
        </w:tc>
        <w:tc>
          <w:tcPr>
            <w:tcW w:w="856"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Risultato intermedio</w:t>
            </w:r>
          </w:p>
        </w:tc>
        <w:tc>
          <w:tcPr>
            <w:tcW w:w="914"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Risultato</w:t>
            </w:r>
          </w:p>
          <w:p>
            <w:pPr>
              <w:pStyle w:val="171"/>
              <w:jc w:val="center"/>
            </w:pPr>
            <w:r>
              <w:rPr>
                <w:rFonts w:ascii="Helvetica" w:hAnsi="Helvetica" w:eastAsia="Times New Roman" w:cs="Helvetica"/>
                <w:color w:val="FFFFFF"/>
                <w:sz w:val="20"/>
                <w:szCs w:val="20"/>
                <w:lang w:eastAsia="it-IT" w:bidi="ar-SA"/>
              </w:rPr>
              <w:t>finale</w:t>
            </w:r>
          </w:p>
        </w:tc>
        <w:tc>
          <w:tcPr>
            <w:tcW w:w="1079"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766"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rPr>
          <w:trHeight w:val="920" w:hRule="atLeast"/>
        </w:trPr>
        <w:tc>
          <w:tcPr>
            <w:tcW w:w="734"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2023</w:t>
            </w:r>
          </w:p>
        </w:tc>
        <w:tc>
          <w:tcPr>
            <w:tcW w:w="368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Adozione di una disciplina per l’effettuazione delle spese di rappresentanza</w:t>
            </w:r>
          </w:p>
        </w:tc>
        <w:tc>
          <w:tcPr>
            <w:tcW w:w="136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31/12/2023</w:t>
            </w:r>
          </w:p>
        </w:tc>
        <w:tc>
          <w:tcPr>
            <w:tcW w:w="255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Assenza di una disciplina specifica dell’ente atta ad indirizzare i servizi e gli amministratori secondo le indicazioni delle recenti pronunce della corte dei conti</w:t>
            </w:r>
          </w:p>
        </w:tc>
        <w:tc>
          <w:tcPr>
            <w:tcW w:w="163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Predisposizione del  regolamento</w:t>
            </w:r>
          </w:p>
        </w:tc>
        <w:tc>
          <w:tcPr>
            <w:tcW w:w="17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107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20%</w:t>
            </w:r>
          </w:p>
        </w:tc>
        <w:tc>
          <w:tcPr>
            <w:tcW w:w="176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Comunicazione alla giunta della proposta di regolamento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734"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2024</w:t>
            </w:r>
          </w:p>
        </w:tc>
        <w:tc>
          <w:tcPr>
            <w:tcW w:w="368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36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255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63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7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07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76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734"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2025</w:t>
            </w:r>
          </w:p>
        </w:tc>
        <w:tc>
          <w:tcPr>
            <w:tcW w:w="368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36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255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63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7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079"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76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35" w:type="dxa"/>
            <w:bottom w:w="55" w:type="dxa"/>
            <w:right w:w="55" w:type="dxa"/>
          </w:tblCellMar>
        </w:tblPrEx>
        <w:tc>
          <w:tcPr>
            <w:tcW w:w="4423"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0174" w:type="dxa"/>
            <w:gridSpan w:val="11"/>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i/>
                <w:iCs/>
                <w:sz w:val="20"/>
                <w:szCs w:val="20"/>
                <w:lang w:eastAsia="it-IT" w:bidi="ar-SA"/>
              </w:rPr>
            </w:pPr>
            <w:r>
              <w:rPr>
                <w:rFonts w:ascii="Helvetica" w:hAnsi="Helvetica" w:eastAsia="Times New Roman" w:cs="Helvetica"/>
                <w:i/>
                <w:iCs/>
                <w:sz w:val="20"/>
                <w:szCs w:val="20"/>
                <w:lang w:eastAsia="it-IT" w:bidi="ar-SA"/>
              </w:rPr>
              <w:t>In corso di realizzazione</w:t>
            </w:r>
          </w:p>
        </w:tc>
      </w:tr>
    </w:tbl>
    <w:p>
      <w:pPr>
        <w:pStyle w:val="11"/>
        <w:widowControl/>
        <w:suppressAutoHyphens w:val="0"/>
        <w:jc w:val="both"/>
      </w:pPr>
      <w:r>
        <w:br w:type="page"/>
      </w:r>
      <w:r>
        <w:rPr>
          <w:rFonts w:ascii="Helvetica" w:hAnsi="Helvetica" w:eastAsia="Times New Roman" w:cs="Helvetica"/>
          <w:b/>
          <w:bCs/>
          <w:color w:val="014E9B"/>
          <w:sz w:val="22"/>
          <w:szCs w:val="22"/>
          <w:lang w:eastAsia="it-IT" w:bidi="ar-SA"/>
        </w:rPr>
        <w:t>SETTORE LAVORI PUBBLICI (3 OBIETTIVI)</w:t>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6"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016"/>
        <w:gridCol w:w="947"/>
        <w:gridCol w:w="2116"/>
        <w:gridCol w:w="925"/>
        <w:gridCol w:w="153"/>
        <w:gridCol w:w="2485"/>
        <w:gridCol w:w="532"/>
        <w:gridCol w:w="1745"/>
        <w:gridCol w:w="285"/>
        <w:gridCol w:w="851"/>
        <w:gridCol w:w="1030"/>
        <w:gridCol w:w="863"/>
        <w:gridCol w:w="1618"/>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3"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01" w:type="dxa"/>
            <w:gridSpan w:val="1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9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01"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Messa in sicurezza statica nido Cremaschi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01"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Lavori Pubblici e Patrimonio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04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170"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03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851"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3509"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Alunni e personale  scolastico</w:t>
            </w:r>
          </w:p>
        </w:tc>
        <w:tc>
          <w:tcPr>
            <w:tcW w:w="304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Settore Servizi scolastici ed educatici</w:t>
            </w:r>
          </w:p>
        </w:tc>
        <w:tc>
          <w:tcPr>
            <w:tcW w:w="317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OS109 Riqualificare il patrimonio pubblico immobiliare</w:t>
            </w:r>
          </w:p>
        </w:tc>
        <w:tc>
          <w:tcPr>
            <w:tcW w:w="203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Salvatore D'Amico</w:t>
            </w:r>
          </w:p>
        </w:tc>
        <w:tc>
          <w:tcPr>
            <w:tcW w:w="85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350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Obbligo di motivazione nella determina a contrarre in ordine sia alla scelta della procedura sia alla scelta del sistema di affidamento adottato ovvero alla tipologia contrattuale.</w:t>
            </w:r>
          </w:p>
          <w:p>
            <w:pPr>
              <w:pStyle w:val="171"/>
              <w:jc w:val="center"/>
            </w:pPr>
            <w:r>
              <w:rPr>
                <w:rFonts w:ascii="Helvetica" w:hAnsi="Helvetica" w:eastAsia="Times New Roman" w:cs="Helvetica"/>
                <w:sz w:val="20"/>
                <w:szCs w:val="20"/>
                <w:lang w:eastAsia="it-IT" w:bidi="ar-SA"/>
              </w:rPr>
              <w:t>Sottoscrizione da parte dei soggetti coinvolti nella redazione della documentazione di gara di dichiarazioni in cui si attesta l'assenza di interessi personali in relazione allo specifico oggetto della gara.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016"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306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07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485"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227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136"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3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86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61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01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30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Sicurezza strutturale mediante intervento di messa in sicurezza statica   </w:t>
            </w:r>
            <w:r>
              <w:rPr>
                <w:rFonts w:ascii="Helvetica" w:hAnsi="Helvetica" w:eastAsia="Times New Roman" w:cs="Helvetica"/>
                <w:b/>
                <w:bCs/>
                <w:sz w:val="20"/>
                <w:szCs w:val="20"/>
                <w:lang w:eastAsia="it-IT" w:bidi="ar-SA"/>
              </w:rPr>
              <w:t>_%</w:t>
            </w:r>
            <w:r>
              <w:rPr>
                <w:rFonts w:ascii="Helvetica" w:hAnsi="Helvetica" w:eastAsia="Times New Roman" w:cs="Helvetica"/>
                <w:sz w:val="20"/>
                <w:szCs w:val="20"/>
                <w:lang w:eastAsia="it-IT" w:bidi="ar-SA"/>
              </w:rPr>
              <w:t xml:space="preserve"> elementi da rinforzare</w:t>
            </w:r>
          </w:p>
        </w:tc>
        <w:tc>
          <w:tcPr>
            <w:tcW w:w="107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48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Edificio strutturalmente vulnerabile dal punto di vista sismico</w:t>
            </w:r>
          </w:p>
        </w:tc>
        <w:tc>
          <w:tcPr>
            <w:tcW w:w="227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Rinforzare   gli elementi strutturali in cemento armato _100%</w:t>
            </w:r>
          </w:p>
        </w:tc>
        <w:tc>
          <w:tcPr>
            <w:tcW w:w="113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8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40%</w:t>
            </w:r>
          </w:p>
        </w:tc>
        <w:tc>
          <w:tcPr>
            <w:tcW w:w="16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Collaudo / Certificato di regolare esecuzione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01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30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7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48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27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3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8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01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30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7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48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27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3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8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4079" w:type="dxa"/>
            <w:gridSpan w:val="3"/>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0485" w:type="dxa"/>
            <w:gridSpan w:val="10"/>
            <w:tcBorders>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jc w:val="both"/>
              <w:rPr>
                <w:rFonts w:ascii="Helvetica" w:hAnsi="Helvetica" w:cs="Helvetica"/>
              </w:rPr>
            </w:pPr>
            <w:r>
              <w:rPr>
                <w:rFonts w:ascii="Helvetica" w:hAnsi="Helvetica" w:cs="Helvetica"/>
                <w:i/>
                <w:iCs/>
              </w:rPr>
              <w:t>Sono stati ultimati i lavori per la messa in sicurezza statica ed emesso Certificato di Regolare Esecuzione in data 06/04/2023.</w:t>
            </w:r>
          </w:p>
        </w:tc>
      </w:tr>
    </w:tbl>
    <w:p>
      <w:pPr>
        <w:pStyle w:val="11"/>
        <w:widowControl/>
        <w:suppressAutoHyphens w:val="0"/>
        <w:jc w:val="both"/>
        <w:rPr>
          <w:rFonts w:ascii="Helvetica" w:hAnsi="Helvetica" w:eastAsia="Times New Roman" w:cs="Helvetica"/>
          <w:b/>
          <w:bCs/>
          <w:color w:val="014E9B"/>
          <w:sz w:val="22"/>
          <w:szCs w:val="22"/>
          <w:lang w:eastAsia="it-IT" w:bidi="ar-SA"/>
        </w:rPr>
      </w:pPr>
      <w:r>
        <w:br w:type="page"/>
      </w:r>
    </w:p>
    <w:tbl>
      <w:tblPr>
        <w:tblStyle w:val="8"/>
        <w:tblW w:w="14566"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66"/>
        <w:gridCol w:w="184"/>
        <w:gridCol w:w="1775"/>
        <w:gridCol w:w="1179"/>
        <w:gridCol w:w="164"/>
        <w:gridCol w:w="2861"/>
        <w:gridCol w:w="1515"/>
        <w:gridCol w:w="511"/>
        <w:gridCol w:w="1254"/>
        <w:gridCol w:w="437"/>
        <w:gridCol w:w="601"/>
        <w:gridCol w:w="709"/>
        <w:gridCol w:w="161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50"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jc w:val="center"/>
            </w:pPr>
            <w:r>
              <w:rPr>
                <w:rFonts w:ascii="Helvetica" w:hAnsi="Helvetica" w:eastAsia="Times New Roman" w:cs="Helvetica"/>
                <w:b/>
                <w:bCs/>
                <w:sz w:val="20"/>
                <w:szCs w:val="20"/>
                <w:lang w:eastAsia="it-IT" w:bidi="ar-SA"/>
              </w:rPr>
              <w:t>Classificazione</w:t>
            </w:r>
          </w:p>
        </w:tc>
        <w:tc>
          <w:tcPr>
            <w:tcW w:w="12614" w:type="dxa"/>
            <w:gridSpan w:val="1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5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14"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Efficientamento energetico Centro Culturale di Casalgrande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5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14"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Lavori Pubblici e Patrimonio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5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95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02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02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69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919"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5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w:t>
            </w:r>
          </w:p>
          <w:p>
            <w:pPr>
              <w:pStyle w:val="171"/>
              <w:jc w:val="center"/>
            </w:pPr>
            <w:r>
              <w:rPr>
                <w:rFonts w:ascii="Helvetica" w:hAnsi="Helvetica" w:eastAsia="Times New Roman" w:cs="Helvetica"/>
                <w:sz w:val="20"/>
                <w:szCs w:val="20"/>
                <w:u w:val="single"/>
                <w:lang w:eastAsia="it-IT" w:bidi="ar-SA"/>
              </w:rPr>
              <w:t>utenti</w:t>
            </w:r>
          </w:p>
        </w:tc>
        <w:tc>
          <w:tcPr>
            <w:tcW w:w="295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Settore vita della comunità</w:t>
            </w:r>
          </w:p>
        </w:tc>
        <w:tc>
          <w:tcPr>
            <w:tcW w:w="302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OS109 Riqualificare il patrimonio pubblico immobiliare</w:t>
            </w:r>
          </w:p>
        </w:tc>
        <w:tc>
          <w:tcPr>
            <w:tcW w:w="20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Salvatore D'Amico</w:t>
            </w:r>
          </w:p>
        </w:tc>
        <w:tc>
          <w:tcPr>
            <w:tcW w:w="169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M1C3-Turismo e Cultura 4.0 - 1.3: Migliorare l'efficienza energetica di cinema,teatri e musei</w:t>
            </w:r>
          </w:p>
        </w:tc>
        <w:tc>
          <w:tcPr>
            <w:tcW w:w="291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Obbligo di motivazione nella determina a contrarre in ordine sia alla scelta della procedura sia alla scelta del sistema di affidamento adottato ovvero alla tipologia contrattuale.</w:t>
            </w:r>
          </w:p>
          <w:p>
            <w:pPr>
              <w:pStyle w:val="171"/>
              <w:jc w:val="center"/>
            </w:pPr>
            <w:r>
              <w:rPr>
                <w:rFonts w:ascii="Helvetica" w:hAnsi="Helvetica" w:eastAsia="Times New Roman" w:cs="Helvetica"/>
                <w:sz w:val="20"/>
                <w:szCs w:val="20"/>
                <w:lang w:eastAsia="it-IT" w:bidi="ar-SA"/>
              </w:rPr>
              <w:t>Sottoscrizione da parte dei soggetti coinvolti nella redazione della documentazione di gara di dichiarazioni in cui si attesta l'assenza di interessi personali in relazione allo specifico oggetto della gara.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66"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195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34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861"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515"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76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3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70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60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6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195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Consumo energia elettrica</w:t>
            </w:r>
          </w:p>
        </w:tc>
        <w:tc>
          <w:tcPr>
            <w:tcW w:w="134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86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Consumi Attuali Stimati 46.000 kwh</w:t>
            </w:r>
          </w:p>
        </w:tc>
        <w:tc>
          <w:tcPr>
            <w:tcW w:w="151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Risparmio elettrico stimato del -50%                -23000 kwh</w:t>
            </w:r>
          </w:p>
        </w:tc>
        <w:tc>
          <w:tcPr>
            <w:tcW w:w="176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0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w:t>
            </w:r>
          </w:p>
        </w:tc>
        <w:tc>
          <w:tcPr>
            <w:tcW w:w="160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Consuntivo consumi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6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195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4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86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51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6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0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0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6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195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4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86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51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6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0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0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724" w:type="dxa"/>
            <w:gridSpan w:val="3"/>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0840" w:type="dxa"/>
            <w:gridSpan w:val="10"/>
            <w:tcBorders>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rPr>
                <w:rFonts w:ascii="Helvetica" w:hAnsi="Helvetica" w:eastAsia="Times New Roman" w:cs="Helvetica"/>
                <w:sz w:val="20"/>
                <w:szCs w:val="20"/>
                <w:lang w:eastAsia="it-IT" w:bidi="ar-SA"/>
              </w:rPr>
            </w:pPr>
            <w:r>
              <w:rPr>
                <w:rFonts w:ascii="Helvetica" w:hAnsi="Helvetica" w:eastAsia="Times New Roman" w:cs="Helvetica"/>
                <w:i/>
                <w:iCs/>
                <w:sz w:val="20"/>
                <w:szCs w:val="20"/>
                <w:lang w:eastAsia="it-IT" w:bidi="ar-SA"/>
              </w:rPr>
              <w:t>Con Determina a contrarre 205/2023 si è proceduto a indire un RDO con invito tramite MEPA. Con Determina 316/2023 si aggiudicano i lavori in via definitiva ed efficace alla ditta. L'esecuzione dei lavori sono previsti per il mese di agosto alla chiusura delle attività teatrali.</w:t>
            </w:r>
          </w:p>
        </w:tc>
      </w:tr>
    </w:tbl>
    <w:p>
      <w:pPr>
        <w:pStyle w:val="11"/>
        <w:widowControl/>
        <w:suppressAutoHyphens w:val="0"/>
        <w:jc w:val="both"/>
        <w:rPr>
          <w:rFonts w:ascii="Helvetica" w:hAnsi="Helvetica" w:eastAsia="Times New Roman" w:cs="Helvetica"/>
          <w:b/>
          <w:bCs/>
          <w:color w:val="014E9B"/>
          <w:sz w:val="22"/>
          <w:szCs w:val="22"/>
          <w:lang w:eastAsia="it-IT" w:bidi="ar-SA"/>
        </w:rPr>
      </w:pPr>
      <w:r>
        <w:br w:type="page"/>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6"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52"/>
        <w:gridCol w:w="173"/>
        <w:gridCol w:w="1885"/>
        <w:gridCol w:w="945"/>
        <w:gridCol w:w="389"/>
        <w:gridCol w:w="2594"/>
        <w:gridCol w:w="156"/>
        <w:gridCol w:w="1556"/>
        <w:gridCol w:w="1219"/>
        <w:gridCol w:w="258"/>
        <w:gridCol w:w="1028"/>
        <w:gridCol w:w="599"/>
        <w:gridCol w:w="145"/>
        <w:gridCol w:w="1867"/>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39"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39"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Nuovo Regolamento Orti Parco Secchia e bando per assegnazione orti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39"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Lavori Pubblici e Patrimonio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83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139"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885"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01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w:t>
            </w:r>
          </w:p>
        </w:tc>
        <w:tc>
          <w:tcPr>
            <w:tcW w:w="283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u w:val="single"/>
                <w:lang w:eastAsia="it-IT" w:bidi="ar-SA"/>
              </w:rPr>
            </w:pPr>
          </w:p>
        </w:tc>
        <w:tc>
          <w:tcPr>
            <w:tcW w:w="313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OS109 Riqualificare il patrimonio pubblico immobiliare</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Salvatore D'Amico</w:t>
            </w:r>
          </w:p>
        </w:tc>
        <w:tc>
          <w:tcPr>
            <w:tcW w:w="188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w:t>
            </w:r>
          </w:p>
        </w:tc>
        <w:tc>
          <w:tcPr>
            <w:tcW w:w="201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Ripartizione più ampia possibile delle verifiche e dei controlli da svolgere</w:t>
            </w:r>
          </w:p>
          <w:p>
            <w:pPr>
              <w:pStyle w:val="171"/>
              <w:jc w:val="center"/>
            </w:pPr>
            <w:r>
              <w:rPr>
                <w:rFonts w:ascii="Helvetica" w:hAnsi="Helvetica" w:eastAsia="Times New Roman" w:cs="Helvetica"/>
                <w:sz w:val="20"/>
                <w:szCs w:val="20"/>
                <w:lang w:eastAsia="it-IT" w:bidi="ar-SA"/>
              </w:rPr>
              <w:t>Condivisione di informazioni utili all’attività valutativa (prassi consolidate o da migliorare, normativa di riferimento, pronunciamenti giurisprudenziali)</w:t>
            </w:r>
          </w:p>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2"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05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334"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59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712"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47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2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74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86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2"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05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regolamento orti Villalunga</w:t>
            </w:r>
          </w:p>
        </w:tc>
        <w:tc>
          <w:tcPr>
            <w:tcW w:w="1334"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5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7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 Regolamento orti</w:t>
            </w:r>
          </w:p>
        </w:tc>
        <w:tc>
          <w:tcPr>
            <w:tcW w:w="1477"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8"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43"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w:t>
            </w:r>
          </w:p>
        </w:tc>
        <w:tc>
          <w:tcPr>
            <w:tcW w:w="186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Delibera di approvazione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2"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205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bando orti Villalunga</w:t>
            </w:r>
          </w:p>
        </w:tc>
        <w:tc>
          <w:tcPr>
            <w:tcW w:w="1334"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25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7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 Pubblicazione bando</w:t>
            </w:r>
          </w:p>
        </w:tc>
        <w:tc>
          <w:tcPr>
            <w:tcW w:w="1477"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1028"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743"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186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Albo pretorio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05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3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7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4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6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5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05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3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7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4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6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400" w:hRule="atLeast"/>
        </w:trPr>
        <w:tc>
          <w:tcPr>
            <w:tcW w:w="3810" w:type="dxa"/>
            <w:gridSpan w:val="3"/>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0754" w:type="dxa"/>
            <w:gridSpan w:val="11"/>
            <w:tcBorders>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rPr>
                <w:rFonts w:ascii="Helvetica" w:hAnsi="Helvetica" w:eastAsia="Times New Roman" w:cs="Helvetica"/>
                <w:sz w:val="20"/>
                <w:szCs w:val="20"/>
                <w:lang w:eastAsia="it-IT" w:bidi="ar-SA"/>
              </w:rPr>
            </w:pPr>
            <w:r>
              <w:rPr>
                <w:rFonts w:ascii="Helvetica" w:hAnsi="Helvetica" w:eastAsia="Times New Roman" w:cs="Helvetica"/>
                <w:i/>
                <w:iCs/>
                <w:sz w:val="20"/>
                <w:szCs w:val="20"/>
                <w:lang w:eastAsia="it-IT" w:bidi="ar-SA"/>
              </w:rPr>
              <w:t>Obbiettivo in previsione nel secondo semestre 2023</w:t>
            </w:r>
          </w:p>
        </w:tc>
      </w:tr>
    </w:tbl>
    <w:p>
      <w:pPr>
        <w:pStyle w:val="11"/>
        <w:widowControl/>
        <w:suppressAutoHyphens w:val="0"/>
        <w:jc w:val="both"/>
      </w:pPr>
      <w:r>
        <w:rPr>
          <w:rFonts w:ascii="Helvetica" w:hAnsi="Helvetica" w:eastAsia="Times New Roman" w:cs="Helvetica"/>
          <w:b/>
          <w:bCs/>
          <w:color w:val="014E9B"/>
          <w:sz w:val="22"/>
          <w:szCs w:val="22"/>
          <w:lang w:eastAsia="it-IT" w:bidi="ar-SA"/>
        </w:rPr>
        <w:t>SETTORE PIANIFICAZIONE TERRITORIALE (3 OBIETTIVI)</w:t>
      </w:r>
    </w:p>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4" w:type="dxa"/>
        <w:tblInd w:w="4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45" w:type="dxa"/>
          <w:bottom w:w="55" w:type="dxa"/>
          <w:right w:w="55" w:type="dxa"/>
        </w:tblCellMar>
      </w:tblPr>
      <w:tblGrid>
        <w:gridCol w:w="900"/>
        <w:gridCol w:w="1047"/>
        <w:gridCol w:w="23"/>
        <w:gridCol w:w="1206"/>
        <w:gridCol w:w="384"/>
        <w:gridCol w:w="379"/>
        <w:gridCol w:w="1068"/>
        <w:gridCol w:w="381"/>
        <w:gridCol w:w="77"/>
        <w:gridCol w:w="2029"/>
        <w:gridCol w:w="240"/>
        <w:gridCol w:w="442"/>
        <w:gridCol w:w="1626"/>
        <w:gridCol w:w="246"/>
        <w:gridCol w:w="116"/>
        <w:gridCol w:w="773"/>
        <w:gridCol w:w="245"/>
        <w:gridCol w:w="65"/>
        <w:gridCol w:w="568"/>
        <w:gridCol w:w="150"/>
        <w:gridCol w:w="60"/>
        <w:gridCol w:w="202"/>
        <w:gridCol w:w="347"/>
        <w:gridCol w:w="90"/>
        <w:gridCol w:w="283"/>
        <w:gridCol w:w="1617"/>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592" w:type="dxa"/>
            <w:gridSpan w:val="23"/>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 xml:space="preserve"> 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7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592" w:type="dxa"/>
            <w:gridSpan w:val="2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Riqualificazione/Rigenerazione urbana: attuazione di specifiche varianti parziali al Piano Strutturale Comunale PSC e Regolamento Urbanistico Edilizio RUE.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7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592" w:type="dxa"/>
            <w:gridSpan w:val="2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Pianificazione Territoriale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70"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037" w:type="dxa"/>
            <w:gridSpan w:val="4"/>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169" w:type="dxa"/>
            <w:gridSpan w:val="5"/>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3071" w:type="dxa"/>
            <w:gridSpan w:val="6"/>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778"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537" w:type="dxa"/>
            <w:gridSpan w:val="5"/>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7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w:t>
            </w:r>
          </w:p>
          <w:p>
            <w:pPr>
              <w:pStyle w:val="171"/>
              <w:jc w:val="center"/>
            </w:pPr>
            <w:r>
              <w:rPr>
                <w:rFonts w:ascii="Helvetica" w:hAnsi="Helvetica" w:eastAsia="Times New Roman" w:cs="Helvetica"/>
                <w:sz w:val="20"/>
                <w:szCs w:val="20"/>
                <w:u w:val="single"/>
                <w:lang w:eastAsia="it-IT" w:bidi="ar-SA"/>
              </w:rPr>
              <w:t>Imprese</w:t>
            </w:r>
          </w:p>
          <w:p>
            <w:pPr>
              <w:pStyle w:val="171"/>
              <w:jc w:val="center"/>
            </w:pPr>
            <w:r>
              <w:rPr>
                <w:rFonts w:ascii="Helvetica" w:hAnsi="Helvetica" w:eastAsia="Times New Roman" w:cs="Helvetica"/>
                <w:sz w:val="20"/>
                <w:szCs w:val="20"/>
                <w:u w:val="single"/>
                <w:lang w:eastAsia="it-IT" w:bidi="ar-SA"/>
              </w:rPr>
              <w:t>Associazioni di categoria</w:t>
            </w:r>
          </w:p>
        </w:tc>
        <w:tc>
          <w:tcPr>
            <w:tcW w:w="3037"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w:t>
            </w:r>
          </w:p>
        </w:tc>
        <w:tc>
          <w:tcPr>
            <w:tcW w:w="316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jc w:val="center"/>
            </w:pPr>
            <w:r>
              <w:rPr>
                <w:rFonts w:ascii="Helvetica" w:hAnsi="Helvetica" w:cs="Helvetica"/>
                <w:u w:val="single"/>
              </w:rPr>
              <w:t>Obiettivo Strategico n. 7: Riqualificare il territorio anche attraverso gli strumenti urbanistici.</w:t>
            </w:r>
          </w:p>
        </w:tc>
        <w:tc>
          <w:tcPr>
            <w:tcW w:w="3071" w:type="dxa"/>
            <w:gridSpan w:val="6"/>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Giuliano Barbieri</w:t>
            </w:r>
          </w:p>
        </w:tc>
        <w:tc>
          <w:tcPr>
            <w:tcW w:w="778"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537" w:type="dxa"/>
            <w:gridSpan w:val="5"/>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Raccordo con attuazione “Protocollo legalità” della Provincia di Reggio Emilia.  Verifiche da parte dell'Ufficio Associato Legalità (UAL).</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3039" w:type="dxa"/>
            <w:gridSpan w:val="5"/>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44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106"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2670" w:type="dxa"/>
            <w:gridSpan w:val="5"/>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01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45" w:type="dxa"/>
            <w:gridSpan w:val="5"/>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720"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615"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303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Approvazione degli atti contrattuali presentati all'amministrazione comunale</w:t>
            </w:r>
          </w:p>
        </w:tc>
        <w:tc>
          <w:tcPr>
            <w:tcW w:w="144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Entro il 31/12/2023</w:t>
            </w:r>
          </w:p>
        </w:tc>
        <w:tc>
          <w:tcPr>
            <w:tcW w:w="210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Livello attuale dotazioni territoriali comunali</w:t>
            </w:r>
          </w:p>
        </w:tc>
        <w:tc>
          <w:tcPr>
            <w:tcW w:w="2670"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Maggiori dotazioni territoriali comunali relative alle seguenti tipologie: verde, servizi sociosanitari, arredo urbano .</w:t>
            </w:r>
          </w:p>
        </w:tc>
        <w:tc>
          <w:tcPr>
            <w:tcW w:w="1018"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045" w:type="dxa"/>
            <w:gridSpan w:val="5"/>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720"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20%</w:t>
            </w:r>
          </w:p>
        </w:tc>
        <w:tc>
          <w:tcPr>
            <w:tcW w:w="1615"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 + atti di giunta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303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44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210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2670"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018"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045" w:type="dxa"/>
            <w:gridSpan w:val="5"/>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720"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615"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303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44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210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2670"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018"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045" w:type="dxa"/>
            <w:gridSpan w:val="5"/>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720"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c>
          <w:tcPr>
            <w:tcW w:w="1615"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3176"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1386" w:type="dxa"/>
            <w:gridSpan w:val="2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spacing w:after="283"/>
              <w:ind w:left="57"/>
              <w:rPr>
                <w:rFonts w:ascii="Helvetica" w:hAnsi="Helvetica" w:eastAsia="Times New Roman" w:cs="Helvetica"/>
                <w:sz w:val="20"/>
                <w:szCs w:val="20"/>
                <w:lang w:eastAsia="it-IT" w:bidi="ar-SA"/>
              </w:rPr>
            </w:pPr>
            <w:r>
              <w:rPr>
                <w:rFonts w:ascii="Helvetica" w:hAnsi="Helvetica" w:eastAsia="Times New Roman" w:cs="Helvetica"/>
                <w:i/>
                <w:iCs/>
                <w:sz w:val="20"/>
                <w:szCs w:val="20"/>
                <w:lang w:eastAsia="it-IT" w:bidi="ar-SA"/>
              </w:rPr>
              <w:t>L’ufficio tecnico e l’amministrazione comunale, nei mesi scorsi, ha illustrato ai soggetti privati i contenuti contrattuali delle “convenzioni attuative” per l’attuazione degli interventi trasformativi edilizi o l’attuazione di specifiche varianti urbanistiche al PSC-RUE (di recente approvazione). Seguirà da parte dei soggetti privati la presentazione al comune delle relative convenzione attuative.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47"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15" w:type="dxa"/>
            <w:gridSpan w:val="2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 xml:space="preserve"> 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15" w:type="dxa"/>
            <w:gridSpan w:val="2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Approvazione della variante parziale al vigente Piano delle Attività Estrattive PAE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15" w:type="dxa"/>
            <w:gridSpan w:val="2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Pianificazione Territoriale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4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517" w:type="dxa"/>
            <w:gridSpan w:val="7"/>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583" w:type="dxa"/>
            <w:gridSpan w:val="5"/>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767" w:type="dxa"/>
            <w:gridSpan w:val="5"/>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759" w:type="dxa"/>
            <w:gridSpan w:val="4"/>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89"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w:t>
            </w:r>
          </w:p>
          <w:p>
            <w:pPr>
              <w:pStyle w:val="171"/>
              <w:jc w:val="center"/>
            </w:pPr>
            <w:r>
              <w:rPr>
                <w:rFonts w:ascii="Helvetica" w:hAnsi="Helvetica" w:eastAsia="Times New Roman" w:cs="Helvetica"/>
                <w:sz w:val="20"/>
                <w:szCs w:val="20"/>
                <w:u w:val="single"/>
                <w:lang w:eastAsia="it-IT" w:bidi="ar-SA"/>
              </w:rPr>
              <w:t>Imprese</w:t>
            </w:r>
          </w:p>
          <w:p>
            <w:pPr>
              <w:pStyle w:val="171"/>
              <w:jc w:val="center"/>
            </w:pPr>
            <w:r>
              <w:rPr>
                <w:rFonts w:ascii="Helvetica" w:hAnsi="Helvetica" w:eastAsia="Times New Roman" w:cs="Helvetica"/>
                <w:sz w:val="20"/>
                <w:szCs w:val="20"/>
                <w:u w:val="single"/>
                <w:lang w:eastAsia="it-IT" w:bidi="ar-SA"/>
              </w:rPr>
              <w:t>Associazioni di categoria</w:t>
            </w:r>
          </w:p>
        </w:tc>
        <w:tc>
          <w:tcPr>
            <w:tcW w:w="3517" w:type="dxa"/>
            <w:gridSpan w:val="7"/>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Regione E.R.</w:t>
            </w:r>
          </w:p>
          <w:p>
            <w:pPr>
              <w:pStyle w:val="171"/>
              <w:jc w:val="center"/>
            </w:pPr>
            <w:r>
              <w:rPr>
                <w:rFonts w:ascii="Helvetica" w:hAnsi="Helvetica" w:eastAsia="Times New Roman" w:cs="Helvetica"/>
                <w:sz w:val="20"/>
                <w:szCs w:val="20"/>
                <w:u w:val="single"/>
                <w:lang w:eastAsia="it-IT" w:bidi="ar-SA"/>
              </w:rPr>
              <w:t>Provincia di Reggio E.</w:t>
            </w:r>
          </w:p>
          <w:p>
            <w:pPr>
              <w:pStyle w:val="171"/>
              <w:jc w:val="center"/>
            </w:pPr>
            <w:r>
              <w:rPr>
                <w:rFonts w:ascii="Helvetica" w:hAnsi="Helvetica" w:eastAsia="Times New Roman" w:cs="Helvetica"/>
                <w:sz w:val="20"/>
                <w:szCs w:val="20"/>
                <w:u w:val="single"/>
                <w:lang w:eastAsia="it-IT" w:bidi="ar-SA"/>
              </w:rPr>
              <w:t>AUSL/ARPAE</w:t>
            </w:r>
          </w:p>
        </w:tc>
        <w:tc>
          <w:tcPr>
            <w:tcW w:w="4583"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jc w:val="center"/>
            </w:pPr>
            <w:r>
              <w:rPr>
                <w:rFonts w:ascii="Helvetica" w:hAnsi="Helvetica" w:cs="Helvetica"/>
                <w:u w:val="single"/>
              </w:rPr>
              <w:t>Obiettivo Strategico n. 8: Gestire le iniziative ambientali in modo coerente, dando prova di affidabilità, credibilità, fornendo carattere di continuità alla analisi e al miglioramento continuo.</w:t>
            </w:r>
          </w:p>
        </w:tc>
        <w:tc>
          <w:tcPr>
            <w:tcW w:w="1767" w:type="dxa"/>
            <w:gridSpan w:val="5"/>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Giuliano Barbieri</w:t>
            </w:r>
          </w:p>
        </w:tc>
        <w:tc>
          <w:tcPr>
            <w:tcW w:w="759"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89"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659"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905"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26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206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135"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28"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99"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89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659"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Approvazione della variante parziale al vigente Piano della Attività estrattive PAE.</w:t>
            </w:r>
          </w:p>
        </w:tc>
        <w:tc>
          <w:tcPr>
            <w:tcW w:w="1905"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Entro 31/12/2023</w:t>
            </w:r>
          </w:p>
        </w:tc>
        <w:tc>
          <w:tcPr>
            <w:tcW w:w="226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Attuale quadro normativo relativo alla sistemazione ambientale delle cave in esercizio.</w:t>
            </w:r>
          </w:p>
        </w:tc>
        <w:tc>
          <w:tcPr>
            <w:tcW w:w="206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La variante al vigente Piano delle Attività Estrattive comunale (P.A.E) è propedeutica per la progettazione esecutiva dell'attività estrattive e sistemazioni ambientali delle cave di ghiaia lungo la sponda sinistra del Fiume Secchia.</w:t>
            </w:r>
          </w:p>
        </w:tc>
        <w:tc>
          <w:tcPr>
            <w:tcW w:w="1135"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028"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9"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45%</w:t>
            </w:r>
          </w:p>
        </w:tc>
        <w:tc>
          <w:tcPr>
            <w:tcW w:w="189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 + atti di consiglio e giunta comunale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659"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05"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26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06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35"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8"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9"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900"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659"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05"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26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06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35"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8"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9" w:type="dxa"/>
            <w:gridSpan w:val="4"/>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3560" w:type="dxa"/>
            <w:gridSpan w:val="5"/>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1002" w:type="dxa"/>
            <w:gridSpan w:val="21"/>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widowControl w:val="0"/>
              <w:suppressAutoHyphens w:val="0"/>
              <w:spacing w:beforeAutospacing="1"/>
            </w:pPr>
            <w:r>
              <w:rPr>
                <w:rFonts w:ascii="Helvetica" w:hAnsi="Helvetica" w:cs="Helvetica"/>
                <w:i/>
                <w:iCs/>
                <w:color w:val="00000A"/>
              </w:rPr>
              <w:t>Con deliberazione di giunta comunale n.90 del 22/06/2023 sono state valutate le riserve della Regione Emilia Romagna e le riserve/osservazioni della Provincia di Reggio Emilia, nonché le osservazioni pervenute dai privati relativamente alla “Variante al Piano delle Attività Estrattive P.A.E in variante al P.I.A.E della Provincia di Reggio Emilia e agli Strumenti Urbanistici Comunali”. Il presente atto, con i suoi allegati, sono stati trasmessi alla Regione e alla Provincia per l’espressione del parere finale necessario per l’approvazione in consiglio comunale.</w:t>
            </w:r>
          </w:p>
        </w:tc>
      </w:tr>
    </w:tbl>
    <w:p>
      <w:pPr>
        <w:suppressAutoHyphens w:val="0"/>
        <w:jc w:val="both"/>
        <w:rPr>
          <w:rFonts w:ascii="Helvetica" w:hAnsi="Helvetica" w:cs="Helvetica"/>
          <w:b/>
          <w:bCs/>
          <w:color w:val="014E9B"/>
          <w:sz w:val="22"/>
          <w:szCs w:val="22"/>
        </w:rPr>
      </w:pPr>
    </w:p>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rPr>
          <w:rFonts w:ascii="Helvetica" w:hAnsi="Helvetica" w:eastAsia="Times New Roman" w:cs="Helvetica"/>
          <w:b/>
          <w:bCs/>
          <w:color w:val="014E9B"/>
          <w:sz w:val="22"/>
          <w:szCs w:val="22"/>
          <w:lang w:eastAsia="it-IT" w:bidi="ar-SA"/>
        </w:rPr>
      </w:pP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9" w:type="dxa"/>
        <w:tblInd w:w="4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45" w:type="dxa"/>
          <w:bottom w:w="55" w:type="dxa"/>
          <w:right w:w="55" w:type="dxa"/>
        </w:tblCellMar>
      </w:tblPr>
      <w:tblGrid>
        <w:gridCol w:w="1184"/>
        <w:gridCol w:w="746"/>
        <w:gridCol w:w="1942"/>
        <w:gridCol w:w="1055"/>
        <w:gridCol w:w="64"/>
        <w:gridCol w:w="2750"/>
        <w:gridCol w:w="277"/>
        <w:gridCol w:w="1448"/>
        <w:gridCol w:w="1476"/>
        <w:gridCol w:w="67"/>
        <w:gridCol w:w="963"/>
        <w:gridCol w:w="605"/>
        <w:gridCol w:w="93"/>
        <w:gridCol w:w="1899"/>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30"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37"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 xml:space="preserve"> 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3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37"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“Bonifica Amianto”: monitoraggio e attuazione dei siti censiti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3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37"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Pianificazione Territoriale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3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99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09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99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68"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9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93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w:t>
            </w:r>
          </w:p>
          <w:p>
            <w:pPr>
              <w:pStyle w:val="171"/>
              <w:jc w:val="center"/>
            </w:pPr>
            <w:r>
              <w:rPr>
                <w:rFonts w:ascii="Helvetica" w:hAnsi="Helvetica" w:eastAsia="Times New Roman" w:cs="Helvetica"/>
                <w:sz w:val="20"/>
                <w:szCs w:val="20"/>
                <w:u w:val="single"/>
                <w:lang w:eastAsia="it-IT" w:bidi="ar-SA"/>
              </w:rPr>
              <w:t>Imprese</w:t>
            </w:r>
          </w:p>
          <w:p>
            <w:pPr>
              <w:pStyle w:val="171"/>
              <w:jc w:val="center"/>
            </w:pPr>
            <w:r>
              <w:rPr>
                <w:rFonts w:ascii="Helvetica" w:hAnsi="Helvetica" w:eastAsia="Times New Roman" w:cs="Helvetica"/>
                <w:sz w:val="20"/>
                <w:szCs w:val="20"/>
                <w:u w:val="single"/>
                <w:lang w:eastAsia="it-IT" w:bidi="ar-SA"/>
              </w:rPr>
              <w:t>Associazioni di categoria</w:t>
            </w:r>
          </w:p>
        </w:tc>
        <w:tc>
          <w:tcPr>
            <w:tcW w:w="299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AUSL/ARPAE</w:t>
            </w:r>
          </w:p>
        </w:tc>
        <w:tc>
          <w:tcPr>
            <w:tcW w:w="309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jc w:val="center"/>
            </w:pPr>
            <w:r>
              <w:rPr>
                <w:rFonts w:ascii="Helvetica" w:hAnsi="Helvetica" w:cs="Helvetica"/>
                <w:u w:val="single"/>
              </w:rPr>
              <w:t>Obiettivo Strategico n. 8: Gestire le iniziative ambientali in modo coerente, dando prova di affidabilità, credibilità, fornendo carattere di continuità alla analisi e al miglioramento continuo.</w:t>
            </w:r>
          </w:p>
        </w:tc>
        <w:tc>
          <w:tcPr>
            <w:tcW w:w="2991"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Giuliano Barbieri</w:t>
            </w:r>
          </w:p>
        </w:tc>
        <w:tc>
          <w:tcPr>
            <w:tcW w:w="1568"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90"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184"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68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1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75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72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47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3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9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89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184"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6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di verifiche delle ordinanze ambientali</w:t>
            </w:r>
          </w:p>
        </w:tc>
        <w:tc>
          <w:tcPr>
            <w:tcW w:w="111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Entro il 31/12/202</w:t>
            </w:r>
          </w:p>
        </w:tc>
        <w:tc>
          <w:tcPr>
            <w:tcW w:w="275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n.164 aree censite da bonificare</w:t>
            </w:r>
          </w:p>
          <w:p>
            <w:pPr>
              <w:pStyle w:val="171"/>
              <w:jc w:val="center"/>
            </w:pPr>
            <w:r>
              <w:rPr>
                <w:rFonts w:ascii="Helvetica" w:hAnsi="Helvetica" w:eastAsia="Times New Roman" w:cs="Helvetica"/>
                <w:sz w:val="20"/>
                <w:szCs w:val="20"/>
                <w:lang w:eastAsia="it-IT" w:bidi="ar-SA"/>
              </w:rPr>
              <w:t>n.89 ordinanze ambientali emesse</w:t>
            </w:r>
          </w:p>
        </w:tc>
        <w:tc>
          <w:tcPr>
            <w:tcW w:w="172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20 verifiche</w:t>
            </w:r>
          </w:p>
        </w:tc>
        <w:tc>
          <w:tcPr>
            <w:tcW w:w="1476"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030"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7"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35%</w:t>
            </w:r>
          </w:p>
        </w:tc>
        <w:tc>
          <w:tcPr>
            <w:tcW w:w="1898"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184"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6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1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75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2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76"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0"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7"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8"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1184" w:type="dxa"/>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6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119"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75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72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76"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30"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97" w:type="dxa"/>
            <w:gridSpan w:val="2"/>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8" w:type="dxa"/>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45" w:type="dxa"/>
            <w:bottom w:w="55" w:type="dxa"/>
            <w:right w:w="55" w:type="dxa"/>
          </w:tblCellMar>
        </w:tblPrEx>
        <w:tc>
          <w:tcPr>
            <w:tcW w:w="3872" w:type="dxa"/>
            <w:gridSpan w:val="3"/>
            <w:tcBorders>
              <w:top w:val="single" w:color="000001" w:sz="8" w:space="0"/>
              <w:left w:val="single" w:color="000001" w:sz="8" w:space="0"/>
              <w:bottom w:val="single" w:color="000001" w:sz="8" w:space="0"/>
              <w:right w:val="single" w:color="000001" w:sz="8" w:space="0"/>
            </w:tcBorders>
            <w:shd w:val="clear" w:color="auto" w:fill="auto"/>
            <w:tcMar>
              <w:top w:w="0" w:type="dxa"/>
            </w:tcMar>
            <w:vAlign w:val="center"/>
          </w:tcPr>
          <w:p>
            <w:pPr>
              <w:pStyle w:val="11"/>
              <w:suppressAutoHyphens w:val="0"/>
              <w:spacing w:beforeAutospacing="1"/>
              <w:jc w:val="center"/>
              <w:rPr>
                <w:b/>
                <w:bCs/>
              </w:rPr>
            </w:pPr>
            <w:r>
              <w:rPr>
                <w:rFonts w:ascii="Helvetica" w:hAnsi="Helvetica" w:eastAsia="Times New Roman" w:cs="Helvetica"/>
                <w:b/>
                <w:bCs/>
                <w:color w:val="000000"/>
                <w:sz w:val="20"/>
                <w:szCs w:val="20"/>
                <w:lang w:eastAsia="it-IT" w:bidi="ar-SA"/>
              </w:rPr>
              <w:t>Stato di attuazione al 30/06/2023</w:t>
            </w:r>
          </w:p>
        </w:tc>
        <w:tc>
          <w:tcPr>
            <w:tcW w:w="10695" w:type="dxa"/>
            <w:gridSpan w:val="11"/>
            <w:tcBorders>
              <w:top w:val="single" w:color="000001" w:sz="8" w:space="0"/>
              <w:left w:val="single" w:color="000001" w:sz="8" w:space="0"/>
              <w:bottom w:val="single" w:color="000001" w:sz="8" w:space="0"/>
              <w:right w:val="single" w:color="000001" w:sz="8" w:space="0"/>
            </w:tcBorders>
            <w:shd w:val="clear" w:color="auto" w:fill="auto"/>
            <w:tcMar>
              <w:top w:w="0" w:type="dxa"/>
              <w:left w:w="0" w:type="dxa"/>
            </w:tcMar>
            <w:vAlign w:val="center"/>
          </w:tcPr>
          <w:p>
            <w:pPr>
              <w:pStyle w:val="171"/>
              <w:rPr>
                <w:color w:val="000000"/>
              </w:rPr>
            </w:pPr>
            <w:r>
              <w:rPr>
                <w:rFonts w:ascii="Helvetica" w:hAnsi="Helvetica" w:eastAsia="Times New Roman" w:cs="Helvetica"/>
                <w:i/>
                <w:iCs/>
                <w:color w:val="000000"/>
                <w:sz w:val="20"/>
                <w:szCs w:val="20"/>
                <w:lang w:eastAsia="it-IT" w:bidi="ar-SA"/>
              </w:rPr>
              <w:t>L’ufficio tecnico stato svolgendo il monitoraggio delle ordinanze in corso per l’attuazione delle specifiche “bonifiche ambientali”.</w:t>
            </w:r>
          </w:p>
        </w:tc>
      </w:tr>
    </w:tbl>
    <w:p>
      <w:pPr>
        <w:suppressAutoHyphens w:val="0"/>
        <w:jc w:val="both"/>
        <w:rPr>
          <w:rFonts w:ascii="Helvetica" w:hAnsi="Helvetica" w:cs="Helvetica"/>
          <w:b/>
          <w:bCs/>
          <w:color w:val="014E9B"/>
          <w:sz w:val="22"/>
          <w:szCs w:val="22"/>
        </w:rPr>
      </w:pPr>
      <w:r>
        <w:br w:type="page"/>
      </w:r>
    </w:p>
    <w:p>
      <w:pPr>
        <w:pStyle w:val="11"/>
        <w:widowControl/>
        <w:suppressAutoHyphens w:val="0"/>
        <w:jc w:val="both"/>
      </w:pPr>
      <w:r>
        <w:rPr>
          <w:rFonts w:ascii="Helvetica" w:hAnsi="Helvetica" w:eastAsia="Times New Roman" w:cs="Helvetica"/>
          <w:b/>
          <w:bCs/>
          <w:color w:val="014E9B"/>
          <w:sz w:val="22"/>
          <w:szCs w:val="22"/>
          <w:lang w:eastAsia="it-IT" w:bidi="ar-SA"/>
        </w:rPr>
        <w:t>SETTORE SUAP (3 OBIETTIVI)</w:t>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70"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13"/>
        <w:gridCol w:w="2114"/>
        <w:gridCol w:w="1256"/>
        <w:gridCol w:w="2474"/>
        <w:gridCol w:w="1068"/>
        <w:gridCol w:w="17"/>
        <w:gridCol w:w="2116"/>
        <w:gridCol w:w="23"/>
        <w:gridCol w:w="965"/>
        <w:gridCol w:w="587"/>
        <w:gridCol w:w="2137"/>
        <w:gridCol w:w="10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757" w:type="dxa"/>
            <w:gridSpan w:val="10"/>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713"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757" w:type="dxa"/>
            <w:gridSpan w:val="1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"NOTTE BIANCA" (LR 41/97)</w:t>
            </w: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713"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757" w:type="dxa"/>
            <w:gridSpan w:val="1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Attività Produttive</w:t>
            </w: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37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542"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156"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52"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137"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Cittadinanza</w:t>
            </w:r>
          </w:p>
        </w:tc>
        <w:tc>
          <w:tcPr>
            <w:tcW w:w="337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Settore Lavori Pubblici (cantoinieri)</w:t>
            </w:r>
          </w:p>
          <w:p>
            <w:pPr>
              <w:pStyle w:val="171"/>
              <w:jc w:val="center"/>
            </w:pPr>
            <w:r>
              <w:rPr>
                <w:rFonts w:ascii="Helvetica" w:hAnsi="Helvetica" w:eastAsia="Times New Roman" w:cs="Helvetica"/>
                <w:sz w:val="20"/>
                <w:szCs w:val="20"/>
                <w:u w:val="single"/>
                <w:lang w:eastAsia="it-IT" w:bidi="ar-SA"/>
              </w:rPr>
              <w:t>C.C.V.P.S</w:t>
            </w:r>
          </w:p>
        </w:tc>
        <w:tc>
          <w:tcPr>
            <w:tcW w:w="354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 112 - Incentivare la collaborazione con i commercianti locali per dar vita ad eventi che rivitalizzino il centro</w:t>
            </w:r>
          </w:p>
        </w:tc>
        <w:tc>
          <w:tcPr>
            <w:tcW w:w="2156"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Salvatore D'Amico</w:t>
            </w:r>
          </w:p>
        </w:tc>
        <w:tc>
          <w:tcPr>
            <w:tcW w:w="155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13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11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25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47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08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211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98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58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213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11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sedute per evento "NOTTE BIANCA"</w:t>
            </w:r>
          </w:p>
        </w:tc>
        <w:tc>
          <w:tcPr>
            <w:tcW w:w="125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47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08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500 sedute</w:t>
            </w:r>
          </w:p>
        </w:tc>
        <w:tc>
          <w:tcPr>
            <w:tcW w:w="211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58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40%</w:t>
            </w:r>
          </w:p>
        </w:tc>
        <w:tc>
          <w:tcPr>
            <w:tcW w:w="213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11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5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47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8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1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58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3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11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5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47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8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1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58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3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0"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3"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numPr>
                <w:ilvl w:val="0"/>
                <w:numId w:val="3"/>
              </w:numPr>
              <w:suppressAutoHyphens w:val="0"/>
              <w:spacing w:beforeAutospacing="1"/>
              <w:ind w:left="0" w:firstLine="0"/>
              <w:jc w:val="center"/>
              <w:rPr>
                <w:b/>
                <w:bCs/>
              </w:rPr>
            </w:pPr>
            <w:r>
              <w:rPr>
                <w:rFonts w:ascii="Helvetica" w:hAnsi="Helvetica" w:eastAsia="Times New Roman" w:cs="Helvetica"/>
                <w:b/>
                <w:bCs/>
                <w:color w:val="000000"/>
                <w:sz w:val="20"/>
                <w:szCs w:val="20"/>
                <w:lang w:eastAsia="it-IT" w:bidi="ar-SA"/>
              </w:rPr>
              <w:t>Stato di attuazione al 30/06/2023</w:t>
            </w:r>
          </w:p>
        </w:tc>
        <w:tc>
          <w:tcPr>
            <w:tcW w:w="12857"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bottom"/>
          </w:tcPr>
          <w:p>
            <w:pPr>
              <w:pStyle w:val="171"/>
              <w:numPr>
                <w:ilvl w:val="0"/>
                <w:numId w:val="3"/>
              </w:numPr>
              <w:rPr>
                <w:rFonts w:hint="default" w:ascii="Helvetica" w:hAnsi="Helvetica"/>
                <w:i/>
                <w:iCs/>
                <w:sz w:val="20"/>
                <w:szCs w:val="20"/>
              </w:rPr>
            </w:pPr>
            <w:r>
              <w:rPr>
                <w:rFonts w:hint="default" w:ascii="Helvetica" w:hAnsi="Helvetica"/>
                <w:i/>
                <w:iCs/>
                <w:sz w:val="20"/>
                <w:szCs w:val="20"/>
              </w:rPr>
              <w:t>La NOTTE BIANCA è un’iniziativa che si è svolta nella giornata di sabato 17/06/2023 presso il centro del capoluogo:</w:t>
            </w:r>
          </w:p>
          <w:p>
            <w:pPr>
              <w:pStyle w:val="171"/>
              <w:numPr>
                <w:ilvl w:val="0"/>
                <w:numId w:val="3"/>
              </w:numPr>
              <w:rPr>
                <w:rFonts w:hint="default" w:ascii="Helvetica" w:hAnsi="Helvetica"/>
                <w:i/>
                <w:iCs/>
                <w:sz w:val="20"/>
                <w:szCs w:val="20"/>
              </w:rPr>
            </w:pPr>
            <w:r>
              <w:rPr>
                <w:rFonts w:hint="default" w:ascii="Helvetica" w:hAnsi="Helvetica"/>
                <w:i/>
                <w:iCs/>
                <w:sz w:val="20"/>
                <w:szCs w:val="20"/>
              </w:rPr>
              <w:t>- è stata approva l’iniziativa con DGC n.56 del 27/04/2023;</w:t>
            </w:r>
          </w:p>
          <w:p>
            <w:pPr>
              <w:pStyle w:val="171"/>
              <w:numPr>
                <w:ilvl w:val="0"/>
                <w:numId w:val="3"/>
              </w:numPr>
              <w:rPr>
                <w:rFonts w:hint="default" w:ascii="Helvetica" w:hAnsi="Helvetica"/>
                <w:i/>
                <w:iCs/>
                <w:sz w:val="20"/>
                <w:szCs w:val="20"/>
              </w:rPr>
            </w:pPr>
            <w:r>
              <w:rPr>
                <w:rFonts w:hint="default" w:ascii="Helvetica" w:hAnsi="Helvetica"/>
                <w:i/>
                <w:iCs/>
                <w:sz w:val="20"/>
                <w:szCs w:val="20"/>
              </w:rPr>
              <w:t>- affidato la realizzazione del progetto del piano della sicurezza ai fini della CCVLPS a “Planning Studio Srl” con Det. n. 208 del 03/05/2023;</w:t>
            </w:r>
          </w:p>
          <w:p>
            <w:pPr>
              <w:pStyle w:val="171"/>
              <w:numPr>
                <w:ilvl w:val="0"/>
                <w:numId w:val="3"/>
              </w:numPr>
              <w:rPr>
                <w:rFonts w:hint="default" w:ascii="Helvetica" w:hAnsi="Helvetica"/>
                <w:i/>
                <w:iCs/>
                <w:sz w:val="20"/>
                <w:szCs w:val="20"/>
              </w:rPr>
            </w:pPr>
            <w:r>
              <w:rPr>
                <w:rFonts w:hint="default" w:ascii="Helvetica" w:hAnsi="Helvetica"/>
                <w:i/>
                <w:iCs/>
                <w:sz w:val="20"/>
                <w:szCs w:val="20"/>
              </w:rPr>
              <w:t>- Rilasciata licenza ai sensi del TULPS a Radio Stella News Srl pre spettacolo principale  prot. N. 11785 del 17/0/2023 e a Proloco</w:t>
            </w:r>
          </w:p>
          <w:p>
            <w:pPr>
              <w:pStyle w:val="171"/>
              <w:numPr>
                <w:ilvl w:val="0"/>
                <w:numId w:val="3"/>
              </w:numPr>
              <w:rPr>
                <w:rFonts w:hint="default" w:ascii="Helvetica" w:hAnsi="Helvetica"/>
                <w:i/>
                <w:iCs/>
                <w:sz w:val="20"/>
                <w:szCs w:val="20"/>
              </w:rPr>
            </w:pPr>
            <w:r>
              <w:rPr>
                <w:rFonts w:hint="default" w:ascii="Helvetica" w:hAnsi="Helvetica"/>
                <w:i/>
                <w:iCs/>
                <w:sz w:val="20"/>
                <w:szCs w:val="20"/>
              </w:rPr>
              <w:t>Caslagrande per spettacoli minori prot. N. 11784 del 17/06/2023.</w:t>
            </w:r>
          </w:p>
          <w:p>
            <w:pPr>
              <w:pStyle w:val="171"/>
              <w:numPr>
                <w:ilvl w:val="0"/>
                <w:numId w:val="3"/>
              </w:numPr>
              <w:rPr>
                <w:rFonts w:hint="default" w:ascii="Helvetica" w:hAnsi="Helvetica"/>
                <w:i/>
                <w:iCs/>
                <w:sz w:val="20"/>
                <w:szCs w:val="20"/>
              </w:rPr>
            </w:pPr>
            <w:r>
              <w:rPr>
                <w:rFonts w:hint="default" w:ascii="Helvetica" w:hAnsi="Helvetica"/>
                <w:i/>
                <w:iCs/>
                <w:sz w:val="20"/>
                <w:szCs w:val="20"/>
              </w:rPr>
              <w:t xml:space="preserve">L’iniziativa, come da  piano della sicurezza, ha  ospitato 2000 persone nell’area spettacolo, riscuotendo anche un grande successo </w:t>
            </w:r>
          </w:p>
          <w:p>
            <w:pPr>
              <w:pStyle w:val="171"/>
              <w:numPr>
                <w:ilvl w:val="0"/>
                <w:numId w:val="3"/>
              </w:numPr>
              <w:rPr>
                <w:rFonts w:hint="default" w:ascii="Helvetica" w:hAnsi="Helvetica"/>
                <w:i/>
                <w:iCs/>
                <w:sz w:val="20"/>
                <w:szCs w:val="20"/>
              </w:rPr>
            </w:pPr>
            <w:r>
              <w:rPr>
                <w:rFonts w:hint="default" w:ascii="Helvetica" w:hAnsi="Helvetica"/>
                <w:i/>
                <w:iCs/>
                <w:sz w:val="20"/>
                <w:szCs w:val="20"/>
              </w:rPr>
              <w:t>nell’area mercatale e dei piccoli conerti dislocati nell’area investita dalla manifestazione.</w:t>
            </w:r>
          </w:p>
          <w:p>
            <w:pPr>
              <w:pStyle w:val="171"/>
              <w:numPr>
                <w:ilvl w:val="0"/>
                <w:numId w:val="3"/>
              </w:numPr>
              <w:rPr>
                <w:i/>
                <w:iCs/>
              </w:rPr>
            </w:pPr>
          </w:p>
        </w:tc>
      </w:tr>
    </w:tbl>
    <w:p>
      <w:pPr>
        <w:pStyle w:val="11"/>
        <w:widowControl/>
        <w:suppressAutoHyphens w:val="0"/>
        <w:jc w:val="both"/>
        <w:rPr>
          <w:rFonts w:ascii="Helvetica" w:hAnsi="Helvetica" w:eastAsia="Times New Roman" w:cs="Helvetica"/>
          <w:highlight w:val="yellow"/>
          <w:lang w:eastAsia="it-IT" w:bidi="ar-SA"/>
        </w:rPr>
      </w:pPr>
    </w:p>
    <w:tbl>
      <w:tblPr>
        <w:tblStyle w:val="8"/>
        <w:tblW w:w="14570"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35"/>
        <w:gridCol w:w="2117"/>
        <w:gridCol w:w="1039"/>
        <w:gridCol w:w="206"/>
        <w:gridCol w:w="2581"/>
        <w:gridCol w:w="284"/>
        <w:gridCol w:w="790"/>
        <w:gridCol w:w="2113"/>
        <w:gridCol w:w="65"/>
        <w:gridCol w:w="958"/>
        <w:gridCol w:w="598"/>
        <w:gridCol w:w="88"/>
        <w:gridCol w:w="1897"/>
        <w:gridCol w:w="99"/>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736"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736"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"MOSA FESTIVAL" organizzazione e gestione eventi sportivi</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736"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Attività Produttive</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735"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15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07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968"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5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8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Commercio su area pubblica/ cittadinanza</w:t>
            </w:r>
          </w:p>
        </w:tc>
        <w:tc>
          <w:tcPr>
            <w:tcW w:w="315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Settore Lavori Pubblici</w:t>
            </w:r>
          </w:p>
          <w:p>
            <w:pPr>
              <w:pStyle w:val="171"/>
              <w:jc w:val="center"/>
              <w:rPr>
                <w:rFonts w:ascii="Helvetica" w:hAnsi="Helvetica" w:eastAsia="Times New Roman" w:cs="Helvetica"/>
                <w:sz w:val="20"/>
                <w:szCs w:val="20"/>
                <w:u w:val="single"/>
                <w:lang w:eastAsia="it-IT" w:bidi="ar-SA"/>
              </w:rPr>
            </w:pPr>
          </w:p>
        </w:tc>
        <w:tc>
          <w:tcPr>
            <w:tcW w:w="307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 112-Incentivare la collaborazione con i commercianti locali per dar vita ad eventi che rivitalizzino il centro</w:t>
            </w:r>
          </w:p>
        </w:tc>
        <w:tc>
          <w:tcPr>
            <w:tcW w:w="2968"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Salvatore D'Amico</w:t>
            </w:r>
          </w:p>
        </w:tc>
        <w:tc>
          <w:tcPr>
            <w:tcW w:w="155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8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735"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11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24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581"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074"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211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2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86"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89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1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"MOSA FESTIVAL"    n. 3 tornei di sport per evento                         n. 3 spettacoli</w:t>
            </w:r>
          </w:p>
        </w:tc>
        <w:tc>
          <w:tcPr>
            <w:tcW w:w="124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58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0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3 tornei sportivi + n. 3 spettacoli</w:t>
            </w:r>
          </w:p>
        </w:tc>
        <w:tc>
          <w:tcPr>
            <w:tcW w:w="211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8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w:t>
            </w:r>
          </w:p>
        </w:tc>
        <w:tc>
          <w:tcPr>
            <w:tcW w:w="189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DGC approvazione nuova area</w:t>
            </w:r>
          </w:p>
          <w:p>
            <w:pPr>
              <w:pStyle w:val="171"/>
              <w:jc w:val="center"/>
            </w:pPr>
            <w:r>
              <w:rPr>
                <w:rFonts w:ascii="Helvetica" w:hAnsi="Helvetica" w:eastAsia="Times New Roman" w:cs="Helvetica"/>
                <w:sz w:val="20"/>
                <w:szCs w:val="20"/>
                <w:lang w:eastAsia="it-IT" w:bidi="ar-SA"/>
              </w:rPr>
              <w:t>relazione a consuntivo</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1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4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8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1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8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rPr>
                <w:rFonts w:ascii="Helvetica" w:hAnsi="Helvetica" w:eastAsia="Times New Roman" w:cs="Helvetica"/>
                <w:sz w:val="20"/>
                <w:szCs w:val="20"/>
                <w:lang w:eastAsia="it-IT" w:bidi="ar-SA"/>
              </w:rPr>
            </w:pP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1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4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58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11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2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68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numPr>
                <w:ilvl w:val="0"/>
                <w:numId w:val="3"/>
              </w:numPr>
              <w:suppressAutoHyphens w:val="0"/>
              <w:spacing w:beforeAutospacing="1"/>
              <w:ind w:left="0" w:firstLine="0"/>
              <w:jc w:val="center"/>
              <w:rPr>
                <w:b/>
                <w:bCs/>
              </w:rPr>
            </w:pPr>
            <w:r>
              <w:rPr>
                <w:rFonts w:ascii="Helvetica" w:hAnsi="Helvetica" w:eastAsia="Times New Roman" w:cs="Helvetica"/>
                <w:b/>
                <w:bCs/>
                <w:color w:val="000000"/>
                <w:sz w:val="20"/>
                <w:szCs w:val="20"/>
                <w:lang w:eastAsia="it-IT" w:bidi="ar-SA"/>
              </w:rPr>
              <w:t>Stato di attuazione al 30/06/2023</w:t>
            </w:r>
          </w:p>
        </w:tc>
        <w:tc>
          <w:tcPr>
            <w:tcW w:w="12835" w:type="dxa"/>
            <w:gridSpan w:val="1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bottom"/>
          </w:tcPr>
          <w:p>
            <w:pPr>
              <w:pStyle w:val="171"/>
              <w:numPr>
                <w:ilvl w:val="0"/>
                <w:numId w:val="3"/>
              </w:numPr>
              <w:rPr>
                <w:rFonts w:hint="default" w:ascii="Helvetica" w:hAnsi="Helvetica"/>
                <w:i/>
                <w:iCs/>
                <w:sz w:val="20"/>
                <w:szCs w:val="20"/>
              </w:rPr>
            </w:pPr>
            <w:r>
              <w:rPr>
                <w:rFonts w:ascii="Helvetica" w:hAnsi="Helvetica" w:cs="Helvetica"/>
                <w:i/>
                <w:iCs/>
                <w:sz w:val="20"/>
                <w:szCs w:val="20"/>
              </w:rPr>
              <w:t>I</w:t>
            </w:r>
            <w:r>
              <w:rPr>
                <w:rFonts w:hint="default" w:ascii="Helvetica" w:hAnsi="Helvetica"/>
                <w:i/>
                <w:iCs/>
                <w:sz w:val="20"/>
                <w:szCs w:val="20"/>
              </w:rPr>
              <w:t>Il MOSA FESTIVAL è un’iniziativa che si è svolta  a contorno della NOTTE BIANCA  dal giorno 12 al 18 giungo 2023 presso gli impianti</w:t>
            </w:r>
          </w:p>
          <w:p>
            <w:pPr>
              <w:pStyle w:val="171"/>
              <w:numPr>
                <w:ilvl w:val="0"/>
                <w:numId w:val="3"/>
              </w:numPr>
              <w:rPr>
                <w:rFonts w:hint="default" w:ascii="Helvetica" w:hAnsi="Helvetica"/>
                <w:i/>
                <w:iCs/>
                <w:sz w:val="20"/>
                <w:szCs w:val="20"/>
              </w:rPr>
            </w:pPr>
            <w:r>
              <w:rPr>
                <w:rFonts w:hint="default" w:ascii="Helvetica" w:hAnsi="Helvetica"/>
                <w:i/>
                <w:iCs/>
                <w:sz w:val="20"/>
                <w:szCs w:val="20"/>
              </w:rPr>
              <w:t>sportivi di Via Santa Rizza (stadio comunale, palestra, circolo tennis);</w:t>
            </w:r>
          </w:p>
          <w:p>
            <w:pPr>
              <w:pStyle w:val="171"/>
              <w:numPr>
                <w:ilvl w:val="0"/>
                <w:numId w:val="3"/>
              </w:numPr>
              <w:rPr>
                <w:rFonts w:hint="default" w:ascii="Helvetica" w:hAnsi="Helvetica"/>
                <w:i/>
                <w:iCs/>
                <w:sz w:val="20"/>
                <w:szCs w:val="20"/>
              </w:rPr>
            </w:pPr>
            <w:r>
              <w:rPr>
                <w:rFonts w:hint="default" w:ascii="Helvetica" w:hAnsi="Helvetica"/>
                <w:i/>
                <w:iCs/>
                <w:sz w:val="20"/>
                <w:szCs w:val="20"/>
              </w:rPr>
              <w:t>- è stata approva l’iniziativa con DGC n.56 del 27/04/2023;</w:t>
            </w:r>
          </w:p>
          <w:p>
            <w:pPr>
              <w:pStyle w:val="171"/>
              <w:numPr>
                <w:ilvl w:val="0"/>
                <w:numId w:val="3"/>
              </w:numPr>
              <w:rPr>
                <w:rFonts w:hint="default" w:ascii="Helvetica" w:hAnsi="Helvetica"/>
                <w:i/>
                <w:iCs/>
                <w:sz w:val="20"/>
                <w:szCs w:val="20"/>
              </w:rPr>
            </w:pPr>
            <w:r>
              <w:rPr>
                <w:rFonts w:hint="default" w:ascii="Helvetica" w:hAnsi="Helvetica"/>
                <w:i/>
                <w:iCs/>
                <w:sz w:val="20"/>
                <w:szCs w:val="20"/>
              </w:rPr>
              <w:t>- affidato la realizzazione del progetto del piano della sicurezza ai fini della CCVLPS a “Planning Studio Srl” con Det. n. 208 del 03/05/2023;</w:t>
            </w:r>
          </w:p>
          <w:p>
            <w:pPr>
              <w:pStyle w:val="171"/>
              <w:numPr>
                <w:ilvl w:val="0"/>
                <w:numId w:val="3"/>
              </w:numPr>
              <w:rPr>
                <w:rFonts w:hint="default" w:ascii="Helvetica" w:hAnsi="Helvetica"/>
                <w:i/>
                <w:iCs/>
                <w:sz w:val="20"/>
                <w:szCs w:val="20"/>
              </w:rPr>
            </w:pPr>
            <w:r>
              <w:rPr>
                <w:rFonts w:hint="default" w:ascii="Helvetica" w:hAnsi="Helvetica"/>
                <w:i/>
                <w:iCs/>
                <w:sz w:val="20"/>
                <w:szCs w:val="20"/>
              </w:rPr>
              <w:t>- Rilasciata licenza ai sensi del TULPS a Associazione Power  Aps per spettacoli svolti nelle giornate 14-15-16-18 giungo 2023,</w:t>
            </w:r>
          </w:p>
          <w:p>
            <w:pPr>
              <w:pStyle w:val="171"/>
              <w:numPr>
                <w:ilvl w:val="0"/>
                <w:numId w:val="3"/>
              </w:numPr>
              <w:rPr>
                <w:rFonts w:hint="default" w:ascii="Helvetica" w:hAnsi="Helvetica"/>
                <w:i/>
                <w:iCs/>
                <w:sz w:val="20"/>
                <w:szCs w:val="20"/>
              </w:rPr>
            </w:pPr>
            <w:r>
              <w:rPr>
                <w:rFonts w:hint="default" w:ascii="Helvetica" w:hAnsi="Helvetica"/>
                <w:i/>
                <w:iCs/>
                <w:sz w:val="20"/>
                <w:szCs w:val="20"/>
              </w:rPr>
              <w:t>prot. n. 11547 del 14/0/2023.</w:t>
            </w:r>
          </w:p>
          <w:p>
            <w:pPr>
              <w:pStyle w:val="171"/>
              <w:numPr>
                <w:ilvl w:val="0"/>
                <w:numId w:val="3"/>
              </w:numPr>
              <w:rPr>
                <w:rFonts w:hint="default" w:ascii="Helvetica" w:hAnsi="Helvetica"/>
                <w:i/>
                <w:iCs/>
                <w:sz w:val="20"/>
                <w:szCs w:val="20"/>
              </w:rPr>
            </w:pPr>
            <w:r>
              <w:rPr>
                <w:rFonts w:hint="default" w:ascii="Helvetica" w:hAnsi="Helvetica"/>
                <w:i/>
                <w:iCs/>
                <w:sz w:val="20"/>
                <w:szCs w:val="20"/>
              </w:rPr>
              <w:t>Si sono svolti durante la manifestazione 7 giornate dedicate a tornei sportivi di calcio a 7, volley splash, calcio splash, pallacanest</w:t>
            </w:r>
            <w:r>
              <w:rPr>
                <w:rFonts w:hint="default" w:ascii="Helvetica" w:hAnsi="Helvetica"/>
                <w:i/>
                <w:iCs/>
                <w:sz w:val="20"/>
                <w:szCs w:val="20"/>
                <w:lang w:val="it-IT"/>
              </w:rPr>
              <w:t>r</w:t>
            </w:r>
            <w:bookmarkStart w:id="4" w:name="_GoBack"/>
            <w:bookmarkEnd w:id="4"/>
            <w:r>
              <w:rPr>
                <w:rFonts w:hint="default" w:ascii="Helvetica" w:hAnsi="Helvetica"/>
                <w:i/>
                <w:iCs/>
                <w:sz w:val="20"/>
                <w:szCs w:val="20"/>
              </w:rPr>
              <w:t>o;</w:t>
            </w:r>
          </w:p>
          <w:p>
            <w:pPr>
              <w:pStyle w:val="171"/>
              <w:numPr>
                <w:ilvl w:val="0"/>
                <w:numId w:val="3"/>
              </w:numPr>
              <w:rPr>
                <w:rFonts w:hint="default" w:ascii="Helvetica" w:hAnsi="Helvetica"/>
                <w:i/>
                <w:iCs/>
                <w:sz w:val="20"/>
                <w:szCs w:val="20"/>
              </w:rPr>
            </w:pPr>
            <w:r>
              <w:rPr>
                <w:rFonts w:hint="default" w:ascii="Helvetica" w:hAnsi="Helvetica"/>
                <w:i/>
                <w:iCs/>
                <w:sz w:val="20"/>
                <w:szCs w:val="20"/>
              </w:rPr>
              <w:t xml:space="preserve">Si sono svolti durante la manifestazione 4 s erate di concerti dedicati ad un pubblico giovanile che ha riscontrato, come da piano della </w:t>
            </w:r>
          </w:p>
          <w:p>
            <w:pPr>
              <w:pStyle w:val="171"/>
              <w:numPr>
                <w:ilvl w:val="0"/>
                <w:numId w:val="3"/>
              </w:numPr>
              <w:rPr>
                <w:rFonts w:hint="default" w:ascii="Helvetica" w:hAnsi="Helvetica"/>
                <w:i/>
                <w:iCs/>
                <w:sz w:val="20"/>
                <w:szCs w:val="20"/>
              </w:rPr>
            </w:pPr>
            <w:r>
              <w:rPr>
                <w:rFonts w:hint="default" w:ascii="Helvetica" w:hAnsi="Helvetica"/>
                <w:i/>
                <w:iCs/>
                <w:sz w:val="20"/>
                <w:szCs w:val="20"/>
              </w:rPr>
              <w:t>sicurezza, 2000 presenze a concerto.</w:t>
            </w:r>
          </w:p>
          <w:p>
            <w:pPr>
              <w:pStyle w:val="171"/>
              <w:numPr>
                <w:ilvl w:val="0"/>
                <w:numId w:val="3"/>
              </w:numPr>
              <w:rPr>
                <w:i/>
                <w:iCs/>
                <w:highlight w:val="yellow"/>
              </w:rPr>
            </w:pPr>
          </w:p>
        </w:tc>
      </w:tr>
    </w:tbl>
    <w:p>
      <w:pPr>
        <w:suppressAutoHyphens w:val="0"/>
        <w:jc w:val="both"/>
        <w:rPr>
          <w:rFonts w:ascii="Helvetica" w:hAnsi="Helvetica" w:cs="Helvetica"/>
          <w:highlight w:val="yellow"/>
        </w:rPr>
      </w:pPr>
      <w:r>
        <w:br w:type="page"/>
      </w:r>
    </w:p>
    <w:tbl>
      <w:tblPr>
        <w:tblStyle w:val="8"/>
        <w:tblW w:w="14570"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968"/>
        <w:gridCol w:w="3268"/>
        <w:gridCol w:w="1074"/>
        <w:gridCol w:w="1399"/>
        <w:gridCol w:w="988"/>
        <w:gridCol w:w="1258"/>
        <w:gridCol w:w="1655"/>
        <w:gridCol w:w="164"/>
        <w:gridCol w:w="719"/>
        <w:gridCol w:w="83"/>
        <w:gridCol w:w="1895"/>
        <w:gridCol w:w="99"/>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81"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jc w:val="center"/>
              <w:rPr>
                <w:sz w:val="20"/>
                <w:szCs w:val="20"/>
              </w:rPr>
            </w:pPr>
            <w:r>
              <w:rPr>
                <w:rFonts w:ascii="Helvetica" w:hAnsi="Helvetica" w:eastAsia="Times New Roman" w:cs="Helvetica"/>
                <w:b/>
                <w:bCs/>
                <w:sz w:val="20"/>
                <w:szCs w:val="20"/>
                <w:lang w:eastAsia="it-IT" w:bidi="ar-SA"/>
              </w:rPr>
              <w:t>Classificazione</w:t>
            </w:r>
          </w:p>
        </w:tc>
        <w:tc>
          <w:tcPr>
            <w:tcW w:w="12489" w:type="dxa"/>
            <w:gridSpan w:val="10"/>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rPr>
                <w:sz w:val="20"/>
                <w:szCs w:val="20"/>
              </w:rPr>
            </w:pPr>
            <w:r>
              <w:rPr>
                <w:rFonts w:ascii="Helvetica" w:hAnsi="Helvetica" w:eastAsia="Times New Roman" w:cs="Helvetica"/>
                <w:sz w:val="20"/>
                <w:szCs w:val="20"/>
                <w:lang w:eastAsia="it-IT" w:bidi="ar-SA"/>
              </w:rPr>
              <w:t>Efficienza</w:t>
            </w:r>
          </w:p>
        </w:tc>
        <w:tc>
          <w:tcPr>
            <w:tcW w:w="98"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98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sz w:val="20"/>
                <w:szCs w:val="20"/>
              </w:rPr>
            </w:pPr>
            <w:r>
              <w:rPr>
                <w:rFonts w:ascii="Helvetica" w:hAnsi="Helvetica" w:eastAsia="Times New Roman" w:cs="Helvetica"/>
                <w:b/>
                <w:bCs/>
                <w:sz w:val="20"/>
                <w:szCs w:val="20"/>
                <w:lang w:eastAsia="it-IT" w:bidi="ar-SA"/>
              </w:rPr>
              <w:t>Titolo</w:t>
            </w:r>
          </w:p>
        </w:tc>
        <w:tc>
          <w:tcPr>
            <w:tcW w:w="12489" w:type="dxa"/>
            <w:gridSpan w:val="1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Eventi c/o comune di Casalgrande</w:t>
            </w:r>
          </w:p>
        </w:tc>
        <w:tc>
          <w:tcPr>
            <w:tcW w:w="98"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8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sz w:val="20"/>
                <w:szCs w:val="20"/>
              </w:rPr>
            </w:pPr>
            <w:r>
              <w:rPr>
                <w:rFonts w:ascii="Helvetica" w:hAnsi="Helvetica" w:eastAsia="Times New Roman" w:cs="Helvetica"/>
                <w:b/>
                <w:bCs/>
                <w:sz w:val="20"/>
                <w:szCs w:val="20"/>
                <w:lang w:eastAsia="it-IT" w:bidi="ar-SA"/>
              </w:rPr>
              <w:t>Settore/Cdr</w:t>
            </w:r>
          </w:p>
        </w:tc>
        <w:tc>
          <w:tcPr>
            <w:tcW w:w="12489" w:type="dxa"/>
            <w:gridSpan w:val="1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Attività Produttive</w:t>
            </w:r>
          </w:p>
        </w:tc>
        <w:tc>
          <w:tcPr>
            <w:tcW w:w="98"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81"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Stakeholder</w:t>
            </w:r>
          </w:p>
          <w:p>
            <w:pPr>
              <w:pStyle w:val="171"/>
              <w:jc w:val="center"/>
              <w:rPr>
                <w:sz w:val="20"/>
                <w:szCs w:val="20"/>
              </w:rPr>
            </w:pPr>
            <w:r>
              <w:rPr>
                <w:rFonts w:ascii="Helvetica" w:hAnsi="Helvetica" w:eastAsia="Times New Roman" w:cs="Helvetica"/>
                <w:color w:val="FFFFFF"/>
                <w:sz w:val="20"/>
                <w:szCs w:val="20"/>
                <w:lang w:eastAsia="it-IT" w:bidi="ar-SA"/>
              </w:rPr>
              <w:t>finali/destinatari</w:t>
            </w:r>
          </w:p>
        </w:tc>
        <w:tc>
          <w:tcPr>
            <w:tcW w:w="438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Contributor/Stakeholder intermedio</w:t>
            </w:r>
          </w:p>
          <w:p>
            <w:pPr>
              <w:pStyle w:val="171"/>
              <w:jc w:val="center"/>
              <w:rPr>
                <w:sz w:val="20"/>
                <w:szCs w:val="20"/>
              </w:rPr>
            </w:pPr>
            <w:r>
              <w:rPr>
                <w:rFonts w:ascii="Helvetica" w:hAnsi="Helvetica" w:eastAsia="Times New Roman" w:cs="Helvetica"/>
                <w:color w:val="FFFFFF"/>
                <w:sz w:val="20"/>
                <w:szCs w:val="20"/>
                <w:lang w:eastAsia="it-IT" w:bidi="ar-SA"/>
              </w:rPr>
              <w:t>(unità organizzative e/o soggetti esterni coinvolti)</w:t>
            </w:r>
          </w:p>
        </w:tc>
        <w:tc>
          <w:tcPr>
            <w:tcW w:w="3666"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Raccordo/Collegamento Obiettivo strategico/Obiettivo operativo sottosez. 2.1</w:t>
            </w:r>
          </w:p>
        </w:tc>
        <w:tc>
          <w:tcPr>
            <w:tcW w:w="174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Dirigente/posizione responsabile</w:t>
            </w:r>
          </w:p>
        </w:tc>
        <w:tc>
          <w:tcPr>
            <w:tcW w:w="721"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PNRR</w:t>
            </w:r>
          </w:p>
        </w:tc>
        <w:tc>
          <w:tcPr>
            <w:tcW w:w="197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Raccordo con Piano anticorruzione/misura di prevenzione della corruzione</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8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sz w:val="20"/>
                <w:szCs w:val="20"/>
              </w:rPr>
            </w:pPr>
            <w:r>
              <w:rPr>
                <w:rFonts w:ascii="Helvetica" w:hAnsi="Helvetica" w:eastAsia="Times New Roman" w:cs="Helvetica"/>
                <w:sz w:val="20"/>
                <w:szCs w:val="20"/>
                <w:u w:val="single"/>
                <w:lang w:eastAsia="it-IT" w:bidi="ar-SA"/>
              </w:rPr>
              <w:t>Commercio su area pubblica/ cittadinanza</w:t>
            </w:r>
          </w:p>
        </w:tc>
        <w:tc>
          <w:tcPr>
            <w:tcW w:w="438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u w:val="single"/>
                <w:lang w:eastAsia="it-IT" w:bidi="ar-SA"/>
              </w:rPr>
              <w:t>Settore Lavori Pubblici</w:t>
            </w:r>
          </w:p>
          <w:p>
            <w:pPr>
              <w:pStyle w:val="171"/>
              <w:jc w:val="center"/>
              <w:rPr>
                <w:sz w:val="20"/>
                <w:szCs w:val="20"/>
              </w:rPr>
            </w:pPr>
            <w:r>
              <w:rPr>
                <w:rFonts w:ascii="Helvetica" w:hAnsi="Helvetica" w:eastAsia="Times New Roman" w:cs="Helvetica"/>
                <w:sz w:val="20"/>
                <w:szCs w:val="20"/>
                <w:u w:val="single"/>
                <w:lang w:eastAsia="it-IT" w:bidi="ar-SA"/>
              </w:rPr>
              <w:t>Settore Vita della Comunità</w:t>
            </w:r>
          </w:p>
        </w:tc>
        <w:tc>
          <w:tcPr>
            <w:tcW w:w="3666"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u w:val="single"/>
                <w:lang w:eastAsia="it-IT" w:bidi="ar-SA"/>
              </w:rPr>
              <w:t>OS 112-Incentivare la collaborazione con i commercianti locali per dar vita ad eventi che rivitalizzino il centro</w:t>
            </w:r>
          </w:p>
        </w:tc>
        <w:tc>
          <w:tcPr>
            <w:tcW w:w="174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Salvatore D'Amico</w:t>
            </w:r>
          </w:p>
        </w:tc>
        <w:tc>
          <w:tcPr>
            <w:tcW w:w="72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w:t>
            </w:r>
          </w:p>
        </w:tc>
        <w:tc>
          <w:tcPr>
            <w:tcW w:w="197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81"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Anno</w:t>
            </w:r>
          </w:p>
        </w:tc>
        <w:tc>
          <w:tcPr>
            <w:tcW w:w="330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Indicatore</w:t>
            </w:r>
          </w:p>
          <w:p>
            <w:pPr>
              <w:pStyle w:val="171"/>
              <w:jc w:val="center"/>
              <w:rPr>
                <w:sz w:val="20"/>
                <w:szCs w:val="20"/>
              </w:rPr>
            </w:pPr>
            <w:r>
              <w:rPr>
                <w:rFonts w:ascii="Helvetica" w:hAnsi="Helvetica" w:eastAsia="Times New Roman" w:cs="Helvetica"/>
                <w:color w:val="FFFFFF"/>
                <w:sz w:val="20"/>
                <w:szCs w:val="20"/>
                <w:lang w:eastAsia="it-IT" w:bidi="ar-SA"/>
              </w:rPr>
              <w:t>(dimensione/formula di performance di efficacia e di efficienza)</w:t>
            </w:r>
          </w:p>
        </w:tc>
        <w:tc>
          <w:tcPr>
            <w:tcW w:w="107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Tempistica</w:t>
            </w:r>
          </w:p>
          <w:p>
            <w:pPr>
              <w:pStyle w:val="171"/>
              <w:jc w:val="center"/>
              <w:rPr>
                <w:sz w:val="20"/>
                <w:szCs w:val="20"/>
              </w:rPr>
            </w:pPr>
            <w:r>
              <w:rPr>
                <w:rFonts w:ascii="Helvetica" w:hAnsi="Helvetica" w:eastAsia="Times New Roman" w:cs="Helvetica"/>
                <w:color w:val="FFFFFF"/>
                <w:sz w:val="20"/>
                <w:szCs w:val="20"/>
                <w:lang w:eastAsia="it-IT" w:bidi="ar-SA"/>
              </w:rPr>
              <w:t>(entro il)</w:t>
            </w:r>
          </w:p>
        </w:tc>
        <w:tc>
          <w:tcPr>
            <w:tcW w:w="1415"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Baseline</w:t>
            </w:r>
          </w:p>
          <w:p>
            <w:pPr>
              <w:pStyle w:val="171"/>
              <w:jc w:val="center"/>
              <w:rPr>
                <w:sz w:val="20"/>
                <w:szCs w:val="20"/>
              </w:rPr>
            </w:pPr>
            <w:r>
              <w:rPr>
                <w:rFonts w:ascii="Helvetica" w:hAnsi="Helvetica" w:eastAsia="Times New Roman" w:cs="Helvetica"/>
                <w:color w:val="FFFFFF"/>
                <w:sz w:val="20"/>
                <w:szCs w:val="20"/>
                <w:lang w:eastAsia="it-IT" w:bidi="ar-SA"/>
              </w:rPr>
              <w:t>(o stato del bisogno)</w:t>
            </w:r>
          </w:p>
        </w:tc>
        <w:tc>
          <w:tcPr>
            <w:tcW w:w="98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Target a preventivo</w:t>
            </w:r>
          </w:p>
        </w:tc>
        <w:tc>
          <w:tcPr>
            <w:tcW w:w="1265"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Target intermedio</w:t>
            </w:r>
          </w:p>
        </w:tc>
        <w:tc>
          <w:tcPr>
            <w:tcW w:w="157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Target</w:t>
            </w:r>
          </w:p>
          <w:p>
            <w:pPr>
              <w:pStyle w:val="171"/>
              <w:jc w:val="center"/>
              <w:rPr>
                <w:sz w:val="20"/>
                <w:szCs w:val="20"/>
              </w:rPr>
            </w:pPr>
            <w:r>
              <w:rPr>
                <w:rFonts w:ascii="Helvetica" w:hAnsi="Helvetica" w:eastAsia="Times New Roman" w:cs="Helvetica"/>
                <w:color w:val="FFFFFF"/>
                <w:sz w:val="20"/>
                <w:szCs w:val="20"/>
                <w:lang w:eastAsia="it-IT" w:bidi="ar-SA"/>
              </w:rPr>
              <w:t>raggiunto</w:t>
            </w:r>
          </w:p>
        </w:tc>
        <w:tc>
          <w:tcPr>
            <w:tcW w:w="969"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Peso</w:t>
            </w:r>
          </w:p>
          <w:p>
            <w:pPr>
              <w:pStyle w:val="171"/>
              <w:jc w:val="center"/>
              <w:rPr>
                <w:sz w:val="20"/>
                <w:szCs w:val="20"/>
              </w:rPr>
            </w:pPr>
            <w:r>
              <w:rPr>
                <w:rFonts w:ascii="Helvetica" w:hAnsi="Helvetica" w:eastAsia="Times New Roman" w:cs="Helvetica"/>
                <w:color w:val="FFFFFF"/>
                <w:sz w:val="20"/>
                <w:szCs w:val="20"/>
                <w:lang w:eastAsia="it-IT" w:bidi="ar-SA"/>
              </w:rPr>
              <w:t>(in %</w:t>
            </w:r>
          </w:p>
          <w:p>
            <w:pPr>
              <w:pStyle w:val="171"/>
              <w:jc w:val="center"/>
              <w:rPr>
                <w:sz w:val="20"/>
                <w:szCs w:val="20"/>
              </w:rPr>
            </w:pPr>
            <w:r>
              <w:rPr>
                <w:rFonts w:ascii="Helvetica" w:hAnsi="Helvetica" w:eastAsia="Times New Roman" w:cs="Helvetica"/>
                <w:color w:val="FFFFFF"/>
                <w:sz w:val="20"/>
                <w:szCs w:val="20"/>
                <w:lang w:eastAsia="it-IT" w:bidi="ar-SA"/>
              </w:rPr>
              <w:t>max 100)</w:t>
            </w:r>
          </w:p>
        </w:tc>
        <w:tc>
          <w:tcPr>
            <w:tcW w:w="189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rPr>
                <w:sz w:val="20"/>
                <w:szCs w:val="20"/>
              </w:rPr>
            </w:pPr>
            <w:r>
              <w:rPr>
                <w:rFonts w:ascii="Helvetica" w:hAnsi="Helvetica" w:eastAsia="Times New Roman" w:cs="Helvetica"/>
                <w:color w:val="FFFFFF"/>
                <w:sz w:val="20"/>
                <w:szCs w:val="20"/>
                <w:lang w:eastAsia="it-IT" w:bidi="ar-SA"/>
              </w:rPr>
              <w:t>Fonte di verifica dei dati</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850" w:hRule="atLeast"/>
        </w:trPr>
        <w:tc>
          <w:tcPr>
            <w:tcW w:w="198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sz w:val="20"/>
                <w:szCs w:val="20"/>
              </w:rPr>
            </w:pPr>
            <w:r>
              <w:rPr>
                <w:rFonts w:ascii="Helvetica" w:hAnsi="Helvetica" w:eastAsia="Times New Roman" w:cs="Helvetica"/>
                <w:sz w:val="20"/>
                <w:szCs w:val="20"/>
                <w:lang w:eastAsia="it-IT" w:bidi="ar-SA"/>
              </w:rPr>
              <w:t>2023</w:t>
            </w:r>
          </w:p>
        </w:tc>
        <w:tc>
          <w:tcPr>
            <w:tcW w:w="33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n. 6 eventi organizzati in collaborazione con Proloco (mezzo Convenzione)</w:t>
            </w:r>
          </w:p>
        </w:tc>
        <w:tc>
          <w:tcPr>
            <w:tcW w:w="107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31/12/2023</w:t>
            </w:r>
          </w:p>
        </w:tc>
        <w:tc>
          <w:tcPr>
            <w:tcW w:w="141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0</w:t>
            </w:r>
          </w:p>
        </w:tc>
        <w:tc>
          <w:tcPr>
            <w:tcW w:w="98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n. 6 eventi</w:t>
            </w:r>
          </w:p>
        </w:tc>
        <w:tc>
          <w:tcPr>
            <w:tcW w:w="12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57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6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30%</w:t>
            </w:r>
          </w:p>
        </w:tc>
        <w:tc>
          <w:tcPr>
            <w:tcW w:w="18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sz w:val="20"/>
                <w:szCs w:val="20"/>
              </w:rPr>
            </w:pPr>
            <w:r>
              <w:rPr>
                <w:rFonts w:ascii="Helvetica" w:hAnsi="Helvetica" w:eastAsia="Times New Roman" w:cs="Helvetica"/>
                <w:sz w:val="20"/>
                <w:szCs w:val="20"/>
                <w:lang w:eastAsia="it-IT" w:bidi="ar-SA"/>
              </w:rPr>
              <w:t>Rilascio Licenza  Pubblico Spettacolo con relazione a consuntivo</w:t>
            </w: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375" w:hRule="atLeast"/>
        </w:trPr>
        <w:tc>
          <w:tcPr>
            <w:tcW w:w="198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sz w:val="20"/>
                <w:szCs w:val="20"/>
              </w:rPr>
            </w:pPr>
            <w:r>
              <w:rPr>
                <w:rFonts w:ascii="Helvetica" w:hAnsi="Helvetica" w:eastAsia="Times New Roman" w:cs="Helvetica"/>
                <w:sz w:val="20"/>
                <w:szCs w:val="20"/>
                <w:lang w:eastAsia="it-IT" w:bidi="ar-SA"/>
              </w:rPr>
              <w:t>2024</w:t>
            </w:r>
          </w:p>
        </w:tc>
        <w:tc>
          <w:tcPr>
            <w:tcW w:w="33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7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1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8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57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6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rPr>
                <w:rFonts w:ascii="Helvetica" w:hAnsi="Helvetica" w:eastAsia="Times New Roman" w:cs="Helvetica"/>
                <w:sz w:val="20"/>
                <w:szCs w:val="20"/>
                <w:lang w:eastAsia="it-IT" w:bidi="ar-SA"/>
              </w:rPr>
            </w:pP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345" w:hRule="atLeast"/>
        </w:trPr>
        <w:tc>
          <w:tcPr>
            <w:tcW w:w="198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sz w:val="20"/>
                <w:szCs w:val="20"/>
              </w:rPr>
            </w:pPr>
            <w:r>
              <w:rPr>
                <w:rFonts w:ascii="Helvetica" w:hAnsi="Helvetica" w:eastAsia="Times New Roman" w:cs="Helvetica"/>
                <w:sz w:val="20"/>
                <w:szCs w:val="20"/>
                <w:lang w:eastAsia="it-IT" w:bidi="ar-SA"/>
              </w:rPr>
              <w:t>2025</w:t>
            </w:r>
          </w:p>
        </w:tc>
        <w:tc>
          <w:tcPr>
            <w:tcW w:w="33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07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1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8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2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57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6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rPr>
                <w:rFonts w:ascii="Helvetica" w:hAnsi="Helvetica" w:eastAsia="Times New Roman" w:cs="Helvetica"/>
                <w:sz w:val="20"/>
                <w:szCs w:val="20"/>
                <w:lang w:eastAsia="it-IT" w:bidi="ar-SA"/>
              </w:rPr>
            </w:pPr>
          </w:p>
        </w:tc>
        <w:tc>
          <w:tcPr>
            <w:tcW w:w="99"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2820" w:hRule="atLeast"/>
        </w:trPr>
        <w:tc>
          <w:tcPr>
            <w:tcW w:w="198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rPr>
                <w:b/>
                <w:bCs/>
                <w:sz w:val="20"/>
                <w:szCs w:val="20"/>
              </w:rPr>
            </w:pPr>
            <w:r>
              <w:rPr>
                <w:rFonts w:ascii="Helvetica" w:hAnsi="Helvetica" w:eastAsia="Times New Roman" w:cs="Helvetica"/>
                <w:b/>
                <w:bCs/>
                <w:color w:val="000000"/>
                <w:sz w:val="20"/>
                <w:szCs w:val="20"/>
                <w:lang w:eastAsia="it-IT" w:bidi="ar-SA"/>
              </w:rPr>
              <w:t>Stato di attuazione al 30/06/2023</w:t>
            </w:r>
          </w:p>
        </w:tc>
        <w:tc>
          <w:tcPr>
            <w:tcW w:w="12587"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bottom"/>
          </w:tcPr>
          <w:p>
            <w:pPr>
              <w:pStyle w:val="171"/>
              <w:numPr>
                <w:ilvl w:val="0"/>
                <w:numId w:val="3"/>
              </w:numPr>
              <w:rPr>
                <w:sz w:val="18"/>
                <w:szCs w:val="18"/>
              </w:rPr>
            </w:pPr>
            <w:r>
              <w:rPr>
                <w:rFonts w:ascii="Helvetica" w:hAnsi="Helvetica" w:eastAsia="Times New Roman" w:cs="Helvetica"/>
                <w:i/>
                <w:iCs/>
                <w:sz w:val="20"/>
                <w:szCs w:val="20"/>
                <w:lang w:eastAsia="it-IT" w:bidi="ar-SA"/>
              </w:rPr>
              <w:t>È stata approvata una Convezione con Pro Loco Casalgrande per organizzazione e la gestione di n. 6 eventi da svolgersi nell’anno 2023</w:t>
            </w:r>
          </w:p>
          <w:p>
            <w:pPr>
              <w:pStyle w:val="171"/>
              <w:numPr>
                <w:ilvl w:val="0"/>
                <w:numId w:val="3"/>
              </w:numPr>
              <w:rPr>
                <w:sz w:val="18"/>
                <w:szCs w:val="18"/>
              </w:rPr>
            </w:pPr>
            <w:r>
              <w:rPr>
                <w:rFonts w:ascii="Helvetica" w:hAnsi="Helvetica" w:eastAsia="Times New Roman" w:cs="Helvetica"/>
                <w:i/>
                <w:iCs/>
                <w:sz w:val="20"/>
                <w:szCs w:val="20"/>
                <w:lang w:eastAsia="it-IT" w:bidi="ar-SA"/>
              </w:rPr>
              <w:t>più due progetti aggiuntivi di promozione del territorio turistico di Casalgrande:</w:t>
            </w:r>
          </w:p>
          <w:p>
            <w:pPr>
              <w:pStyle w:val="171"/>
              <w:numPr>
                <w:ilvl w:val="0"/>
                <w:numId w:val="3"/>
              </w:numPr>
              <w:rPr>
                <w:sz w:val="18"/>
                <w:szCs w:val="18"/>
              </w:rPr>
            </w:pPr>
            <w:r>
              <w:rPr>
                <w:rFonts w:ascii="Helvetica" w:hAnsi="Helvetica" w:eastAsia="Times New Roman" w:cs="Helvetica"/>
                <w:i/>
                <w:iCs/>
                <w:sz w:val="20"/>
                <w:szCs w:val="20"/>
                <w:lang w:eastAsia="it-IT" w:bidi="ar-SA"/>
              </w:rPr>
              <w:t>- linee di indirizzo con DGC n. 4 del 19/01/2023;</w:t>
            </w:r>
          </w:p>
          <w:p>
            <w:pPr>
              <w:pStyle w:val="171"/>
              <w:numPr>
                <w:ilvl w:val="0"/>
                <w:numId w:val="3"/>
              </w:numPr>
              <w:rPr>
                <w:sz w:val="18"/>
                <w:szCs w:val="18"/>
              </w:rPr>
            </w:pPr>
            <w:r>
              <w:rPr>
                <w:rFonts w:ascii="Helvetica" w:hAnsi="Helvetica" w:eastAsia="Times New Roman" w:cs="Helvetica"/>
                <w:i/>
                <w:iCs/>
                <w:sz w:val="20"/>
                <w:szCs w:val="20"/>
                <w:lang w:eastAsia="it-IT" w:bidi="ar-SA"/>
              </w:rPr>
              <w:t>- det. n. 36 del 20/01/2023 avvio al procedimento dell’avviso pubblico;</w:t>
            </w:r>
          </w:p>
          <w:p>
            <w:pPr>
              <w:pStyle w:val="171"/>
              <w:numPr>
                <w:ilvl w:val="0"/>
                <w:numId w:val="3"/>
              </w:numPr>
              <w:rPr>
                <w:sz w:val="18"/>
                <w:szCs w:val="18"/>
              </w:rPr>
            </w:pPr>
            <w:r>
              <w:rPr>
                <w:rFonts w:ascii="Helvetica" w:hAnsi="Helvetica" w:eastAsia="Times New Roman" w:cs="Helvetica"/>
                <w:i/>
                <w:iCs/>
                <w:sz w:val="20"/>
                <w:szCs w:val="20"/>
                <w:lang w:eastAsia="it-IT" w:bidi="ar-SA"/>
              </w:rPr>
              <w:t>- pubblicazione dell’avviso pubblico all’albo pretorio rep. N. 70 del 21/01/2023;</w:t>
            </w:r>
          </w:p>
          <w:p>
            <w:pPr>
              <w:pStyle w:val="171"/>
              <w:numPr>
                <w:ilvl w:val="0"/>
                <w:numId w:val="3"/>
              </w:numPr>
              <w:rPr>
                <w:sz w:val="18"/>
                <w:szCs w:val="18"/>
              </w:rPr>
            </w:pPr>
            <w:r>
              <w:rPr>
                <w:rFonts w:ascii="Helvetica" w:hAnsi="Helvetica" w:eastAsia="Times New Roman" w:cs="Helvetica"/>
                <w:i/>
                <w:iCs/>
                <w:sz w:val="20"/>
                <w:szCs w:val="20"/>
                <w:lang w:eastAsia="it-IT" w:bidi="ar-SA"/>
              </w:rPr>
              <w:t>- det. N. 77 del 06/02/2023 approvazione schema di convenzione;</w:t>
            </w:r>
          </w:p>
          <w:p>
            <w:pPr>
              <w:pStyle w:val="171"/>
              <w:numPr>
                <w:ilvl w:val="0"/>
                <w:numId w:val="3"/>
              </w:numPr>
              <w:rPr>
                <w:sz w:val="18"/>
                <w:szCs w:val="18"/>
              </w:rPr>
            </w:pPr>
            <w:r>
              <w:rPr>
                <w:rFonts w:ascii="Helvetica" w:hAnsi="Helvetica" w:eastAsia="Times New Roman" w:cs="Helvetica"/>
                <w:i/>
                <w:iCs/>
                <w:sz w:val="20"/>
                <w:szCs w:val="20"/>
                <w:lang w:eastAsia="it-IT" w:bidi="ar-SA"/>
              </w:rPr>
              <w:t>- convenzione firmata in data 6/02/2023 repertorio n. 10279;</w:t>
            </w:r>
          </w:p>
          <w:p>
            <w:pPr>
              <w:pStyle w:val="171"/>
              <w:numPr>
                <w:ilvl w:val="0"/>
                <w:numId w:val="3"/>
              </w:numPr>
              <w:rPr>
                <w:sz w:val="18"/>
                <w:szCs w:val="18"/>
              </w:rPr>
            </w:pPr>
            <w:r>
              <w:rPr>
                <w:rFonts w:ascii="Helvetica" w:hAnsi="Helvetica" w:eastAsia="Times New Roman" w:cs="Helvetica"/>
                <w:i/>
                <w:iCs/>
                <w:sz w:val="20"/>
                <w:szCs w:val="20"/>
                <w:lang w:eastAsia="it-IT" w:bidi="ar-SA"/>
              </w:rPr>
              <w:t>Gli eventi svolti al 30/06/2023 sono:</w:t>
            </w:r>
          </w:p>
          <w:p>
            <w:pPr>
              <w:pStyle w:val="171"/>
              <w:numPr>
                <w:ilvl w:val="0"/>
                <w:numId w:val="3"/>
              </w:numPr>
              <w:rPr>
                <w:sz w:val="18"/>
                <w:szCs w:val="18"/>
              </w:rPr>
            </w:pPr>
            <w:r>
              <w:rPr>
                <w:rFonts w:ascii="Helvetica" w:hAnsi="Helvetica" w:eastAsia="Times New Roman" w:cs="Helvetica"/>
                <w:i/>
                <w:iCs/>
                <w:sz w:val="20"/>
                <w:szCs w:val="20"/>
                <w:lang w:eastAsia="it-IT" w:bidi="ar-SA"/>
              </w:rPr>
              <w:t>1) CARNEVALE 19/02/2023</w:t>
            </w:r>
          </w:p>
          <w:p>
            <w:pPr>
              <w:pStyle w:val="171"/>
              <w:numPr>
                <w:ilvl w:val="0"/>
                <w:numId w:val="3"/>
              </w:numPr>
              <w:rPr>
                <w:sz w:val="18"/>
                <w:szCs w:val="18"/>
              </w:rPr>
            </w:pPr>
            <w:r>
              <w:rPr>
                <w:rFonts w:ascii="Helvetica" w:hAnsi="Helvetica" w:eastAsia="Times New Roman" w:cs="Helvetica"/>
                <w:i/>
                <w:iCs/>
                <w:sz w:val="20"/>
                <w:szCs w:val="20"/>
                <w:lang w:eastAsia="it-IT" w:bidi="ar-SA"/>
              </w:rPr>
              <w:t>- scia somministrazione prot. n. 3196 del 13/02/2023 e prot. n. 3624 del 17/02/2023;</w:t>
            </w:r>
          </w:p>
          <w:p>
            <w:pPr>
              <w:pStyle w:val="171"/>
              <w:numPr>
                <w:ilvl w:val="0"/>
                <w:numId w:val="3"/>
              </w:numPr>
              <w:rPr>
                <w:sz w:val="18"/>
                <w:szCs w:val="18"/>
              </w:rPr>
            </w:pPr>
            <w:r>
              <w:rPr>
                <w:rFonts w:ascii="Helvetica" w:hAnsi="Helvetica" w:eastAsia="Times New Roman" w:cs="Helvetica"/>
                <w:i/>
                <w:iCs/>
                <w:sz w:val="20"/>
                <w:szCs w:val="20"/>
                <w:lang w:eastAsia="it-IT" w:bidi="ar-SA"/>
              </w:rPr>
              <w:t>2) RADIO STELLA LIVE 13/05/2023 - modificato lo spettacolo ed evento sportivo “COLOR RUN”, che non si è svolto causa maltempo:</w:t>
            </w:r>
          </w:p>
          <w:p>
            <w:pPr>
              <w:pStyle w:val="171"/>
              <w:numPr>
                <w:ilvl w:val="0"/>
                <w:numId w:val="3"/>
              </w:numPr>
              <w:rPr>
                <w:sz w:val="18"/>
                <w:szCs w:val="18"/>
              </w:rPr>
            </w:pPr>
            <w:r>
              <w:rPr>
                <w:rFonts w:ascii="Helvetica" w:hAnsi="Helvetica" w:eastAsia="Times New Roman" w:cs="Helvetica"/>
                <w:i/>
                <w:iCs/>
                <w:sz w:val="20"/>
                <w:szCs w:val="20"/>
                <w:lang w:eastAsia="it-IT" w:bidi="ar-SA"/>
              </w:rPr>
              <w:t>l’evento del 13/05/2023 verrà recuperato a ottobre (è in fase di progettazione) e potrebbe subire modifiche organizzative.</w:t>
            </w:r>
          </w:p>
          <w:p>
            <w:pPr>
              <w:pStyle w:val="171"/>
              <w:numPr>
                <w:ilvl w:val="0"/>
                <w:numId w:val="3"/>
              </w:numPr>
              <w:rPr>
                <w:sz w:val="18"/>
                <w:szCs w:val="18"/>
              </w:rPr>
            </w:pPr>
            <w:r>
              <w:rPr>
                <w:rFonts w:ascii="Helvetica" w:hAnsi="Helvetica" w:eastAsia="Times New Roman" w:cs="Helvetica"/>
                <w:i/>
                <w:iCs/>
                <w:sz w:val="20"/>
                <w:szCs w:val="20"/>
                <w:lang w:eastAsia="it-IT" w:bidi="ar-SA"/>
              </w:rPr>
              <w:t>Gli altri eventi sono in programma da Luglio in poi e verranno rendicontati nella seconda parte dell’anno.</w:t>
            </w:r>
          </w:p>
        </w:tc>
      </w:tr>
    </w:tbl>
    <w:p>
      <w:pPr>
        <w:pStyle w:val="11"/>
        <w:widowControl/>
        <w:numPr>
          <w:ilvl w:val="2"/>
          <w:numId w:val="4"/>
        </w:numPr>
        <w:suppressAutoHyphens w:val="0"/>
        <w:jc w:val="both"/>
      </w:pPr>
      <w:r>
        <w:rPr>
          <w:rStyle w:val="125"/>
          <w:rFonts w:ascii="Helvetica" w:hAnsi="Helvetica" w:eastAsia="Times New Roman" w:cs="Helvetica"/>
          <w:b/>
          <w:bCs/>
          <w:color w:val="014E9B"/>
          <w:sz w:val="22"/>
          <w:szCs w:val="22"/>
          <w:lang w:eastAsia="it-IT" w:bidi="ar-SA"/>
        </w:rPr>
        <w:t>SETTORE SERVIZI DEMOGRAFICI  ED ELETTORALE (3 OBIETTIVI)</w:t>
      </w:r>
    </w:p>
    <w:p>
      <w:pPr>
        <w:pStyle w:val="11"/>
        <w:widowControl/>
        <w:suppressAutoHyphens w:val="0"/>
        <w:jc w:val="both"/>
      </w:pPr>
    </w:p>
    <w:tbl>
      <w:tblPr>
        <w:tblStyle w:val="8"/>
        <w:tblW w:w="14568"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885"/>
        <w:gridCol w:w="1742"/>
        <w:gridCol w:w="1393"/>
        <w:gridCol w:w="2513"/>
        <w:gridCol w:w="1407"/>
        <w:gridCol w:w="1776"/>
        <w:gridCol w:w="947"/>
        <w:gridCol w:w="892"/>
        <w:gridCol w:w="2013"/>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Classificazione</w:t>
            </w:r>
          </w:p>
        </w:tc>
        <w:tc>
          <w:tcPr>
            <w:tcW w:w="12681" w:type="dxa"/>
            <w:gridSpan w:val="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Accessibilità, fisica e digitale, alle amministrazioni da parte dei cittadini ultrasessantacinquenni e dei cittadini con disabilità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b/>
                <w:bCs/>
                <w:sz w:val="20"/>
                <w:szCs w:val="20"/>
                <w:lang w:eastAsia="it-IT" w:bidi="ar-SA"/>
              </w:rPr>
              <w:t>Titolo</w:t>
            </w:r>
          </w:p>
        </w:tc>
        <w:tc>
          <w:tcPr>
            <w:tcW w:w="12681"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Avviare il “punto digitale” per l'accesso ai servizi online delle Pubbliche Amministrazioni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b/>
                <w:bCs/>
                <w:sz w:val="20"/>
                <w:szCs w:val="20"/>
                <w:lang w:eastAsia="it-IT" w:bidi="ar-SA"/>
              </w:rPr>
              <w:t>Settore/Cdr</w:t>
            </w:r>
          </w:p>
        </w:tc>
        <w:tc>
          <w:tcPr>
            <w:tcW w:w="12681"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Servizi Demografici ed Elettorale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i/>
                <w:color w:val="FFFFFF"/>
                <w:sz w:val="20"/>
                <w:szCs w:val="20"/>
                <w:lang w:eastAsia="it-IT" w:bidi="ar-SA"/>
              </w:rPr>
              <w:t>Stakeholder</w:t>
            </w:r>
          </w:p>
          <w:p>
            <w:pPr>
              <w:pStyle w:val="171"/>
              <w:jc w:val="center"/>
            </w:pPr>
            <w:r>
              <w:rPr>
                <w:rFonts w:ascii="Helvetica" w:hAnsi="Helvetica" w:eastAsia="Times New Roman" w:cs="Helvetica"/>
                <w:i/>
                <w:color w:val="FFFFFF"/>
                <w:sz w:val="20"/>
                <w:szCs w:val="20"/>
                <w:lang w:eastAsia="it-IT" w:bidi="ar-SA"/>
              </w:rPr>
              <w:t>finali/destinatari</w:t>
            </w:r>
          </w:p>
        </w:tc>
        <w:tc>
          <w:tcPr>
            <w:tcW w:w="313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Contributor/Stakeholder intermedio</w:t>
            </w:r>
          </w:p>
          <w:p>
            <w:pPr>
              <w:pStyle w:val="171"/>
              <w:jc w:val="center"/>
            </w:pPr>
            <w:r>
              <w:rPr>
                <w:rFonts w:ascii="Helvetica" w:hAnsi="Helvetica" w:eastAsia="Times New Roman" w:cs="Helvetica"/>
                <w:i/>
                <w:color w:val="FFFFFF"/>
                <w:sz w:val="20"/>
                <w:szCs w:val="20"/>
                <w:lang w:eastAsia="it-IT" w:bidi="ar-SA"/>
              </w:rPr>
              <w:t>(unità organizzative e/o soggetti esterni coinvolti)</w:t>
            </w:r>
          </w:p>
        </w:tc>
        <w:tc>
          <w:tcPr>
            <w:tcW w:w="2513"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Raccordo/Collegamento Obiettivo strategico/Obiettivo operativo sottosez. 2.1</w:t>
            </w:r>
          </w:p>
        </w:tc>
        <w:tc>
          <w:tcPr>
            <w:tcW w:w="318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Dirigente/posizione responsabile</w:t>
            </w:r>
          </w:p>
        </w:tc>
        <w:tc>
          <w:tcPr>
            <w:tcW w:w="1838"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PNRR</w:t>
            </w:r>
          </w:p>
        </w:tc>
        <w:tc>
          <w:tcPr>
            <w:tcW w:w="2012"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945" w:hRule="atLeast"/>
        </w:trPr>
        <w:tc>
          <w:tcPr>
            <w:tcW w:w="188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 con divario digitale</w:t>
            </w:r>
          </w:p>
        </w:tc>
        <w:tc>
          <w:tcPr>
            <w:tcW w:w="313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w:t>
            </w:r>
          </w:p>
        </w:tc>
        <w:tc>
          <w:tcPr>
            <w:tcW w:w="251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OS115 Efficienza e qualità nell'erogazione dei servizi ai cittadini</w:t>
            </w:r>
          </w:p>
        </w:tc>
        <w:tc>
          <w:tcPr>
            <w:tcW w:w="318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Sara Casulli</w:t>
            </w:r>
          </w:p>
        </w:tc>
        <w:tc>
          <w:tcPr>
            <w:tcW w:w="183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0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174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ind w:right="113"/>
              <w:jc w:val="center"/>
            </w:pPr>
            <w:r>
              <w:rPr>
                <w:rFonts w:ascii="Helvetica" w:hAnsi="Helvetica" w:eastAsia="Times New Roman" w:cs="Helvetica"/>
                <w:color w:val="FFFFFF"/>
                <w:sz w:val="20"/>
                <w:szCs w:val="20"/>
                <w:lang w:eastAsia="it-IT" w:bidi="ar-SA"/>
              </w:rPr>
              <w:t xml:space="preserve">(dimensione/  formula di </w:t>
            </w:r>
            <w:r>
              <w:rPr>
                <w:rFonts w:ascii="Helvetica" w:hAnsi="Helvetica" w:eastAsia="Times New Roman" w:cs="Helvetica"/>
                <w:i/>
                <w:color w:val="FFFFFF"/>
                <w:sz w:val="20"/>
                <w:szCs w:val="20"/>
                <w:lang w:eastAsia="it-IT" w:bidi="ar-SA"/>
              </w:rPr>
              <w:t>performance</w:t>
            </w:r>
            <w:r>
              <w:rPr>
                <w:rFonts w:ascii="Helvetica" w:hAnsi="Helvetica" w:eastAsia="Times New Roman" w:cs="Helvetica"/>
                <w:color w:val="FFFFFF"/>
                <w:sz w:val="20"/>
                <w:szCs w:val="20"/>
                <w:lang w:eastAsia="it-IT" w:bidi="ar-SA"/>
              </w:rPr>
              <w:t xml:space="preserve"> di efficacia e di efficienza)</w:t>
            </w:r>
          </w:p>
        </w:tc>
        <w:tc>
          <w:tcPr>
            <w:tcW w:w="139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Tempistica</w:t>
            </w:r>
          </w:p>
          <w:p>
            <w:pPr>
              <w:pStyle w:val="171"/>
              <w:jc w:val="center"/>
            </w:pPr>
            <w:r>
              <w:rPr>
                <w:rFonts w:ascii="Helvetica" w:hAnsi="Helvetica" w:eastAsia="Times New Roman" w:cs="Helvetica"/>
                <w:i/>
                <w:color w:val="FFFFFF"/>
                <w:sz w:val="20"/>
                <w:szCs w:val="20"/>
                <w:lang w:eastAsia="it-IT" w:bidi="ar-SA"/>
              </w:rPr>
              <w:t>(entro il)</w:t>
            </w:r>
          </w:p>
        </w:tc>
        <w:tc>
          <w:tcPr>
            <w:tcW w:w="251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40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Target</w:t>
            </w:r>
          </w:p>
          <w:p>
            <w:pPr>
              <w:pStyle w:val="171"/>
              <w:jc w:val="center"/>
            </w:pPr>
            <w:r>
              <w:rPr>
                <w:rFonts w:ascii="Helvetica" w:hAnsi="Helvetica" w:eastAsia="Times New Roman" w:cs="Helvetica"/>
                <w:i/>
                <w:color w:val="FFFFFF"/>
                <w:sz w:val="20"/>
                <w:szCs w:val="20"/>
                <w:lang w:eastAsia="it-IT" w:bidi="ar-SA"/>
              </w:rPr>
              <w:t>a preventivo</w:t>
            </w:r>
          </w:p>
        </w:tc>
        <w:tc>
          <w:tcPr>
            <w:tcW w:w="177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Target intermedio</w:t>
            </w:r>
          </w:p>
        </w:tc>
        <w:tc>
          <w:tcPr>
            <w:tcW w:w="94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Target</w:t>
            </w:r>
          </w:p>
          <w:p>
            <w:pPr>
              <w:pStyle w:val="171"/>
              <w:jc w:val="center"/>
            </w:pPr>
            <w:r>
              <w:rPr>
                <w:rFonts w:ascii="Helvetica" w:hAnsi="Helvetica" w:eastAsia="Times New Roman" w:cs="Helvetica"/>
                <w:i/>
                <w:color w:val="FFFFFF"/>
                <w:sz w:val="20"/>
                <w:szCs w:val="20"/>
                <w:lang w:eastAsia="it-IT" w:bidi="ar-SA"/>
              </w:rPr>
              <w:t>raggiunto</w:t>
            </w:r>
          </w:p>
        </w:tc>
        <w:tc>
          <w:tcPr>
            <w:tcW w:w="891"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201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560" w:hRule="atLeast"/>
        </w:trPr>
        <w:tc>
          <w:tcPr>
            <w:tcW w:w="188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174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n. postazioni a disposizione del pubblico</w:t>
            </w:r>
          </w:p>
        </w:tc>
        <w:tc>
          <w:tcPr>
            <w:tcW w:w="139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51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4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1 postazione attiva</w:t>
            </w:r>
          </w:p>
        </w:tc>
        <w:tc>
          <w:tcPr>
            <w:tcW w:w="177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94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89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15%</w:t>
            </w:r>
          </w:p>
        </w:tc>
        <w:tc>
          <w:tcPr>
            <w:tcW w:w="20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sz w:val="20"/>
                <w:szCs w:val="20"/>
                <w:lang w:eastAsia="it-IT" w:bidi="ar-SA"/>
              </w:rPr>
              <w:t>2024</w:t>
            </w:r>
          </w:p>
        </w:tc>
        <w:tc>
          <w:tcPr>
            <w:tcW w:w="174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39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51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4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77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4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89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0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sz w:val="20"/>
                <w:szCs w:val="20"/>
                <w:lang w:eastAsia="it-IT" w:bidi="ar-SA"/>
              </w:rPr>
              <w:t>2025</w:t>
            </w:r>
          </w:p>
        </w:tc>
        <w:tc>
          <w:tcPr>
            <w:tcW w:w="174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39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51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40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77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4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89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01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numPr>
                <w:ilvl w:val="0"/>
                <w:numId w:val="4"/>
              </w:numPr>
              <w:suppressAutoHyphens w:val="0"/>
              <w:spacing w:beforeAutospacing="1"/>
              <w:ind w:left="0" w:firstLine="0"/>
              <w:jc w:val="center"/>
              <w:rPr>
                <w:b/>
                <w:bCs/>
              </w:rPr>
            </w:pPr>
            <w:r>
              <w:rPr>
                <w:rFonts w:ascii="Helvetica" w:hAnsi="Helvetica" w:eastAsia="Times New Roman" w:cs="Helvetica"/>
                <w:b/>
                <w:bCs/>
                <w:color w:val="000000"/>
                <w:sz w:val="20"/>
                <w:szCs w:val="20"/>
                <w:lang w:eastAsia="it-IT" w:bidi="ar-SA"/>
              </w:rPr>
              <w:t>Stato di attuazione al 30/06/2023</w:t>
            </w:r>
          </w:p>
        </w:tc>
        <w:tc>
          <w:tcPr>
            <w:tcW w:w="12681"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bottom"/>
          </w:tcPr>
          <w:p>
            <w:pPr>
              <w:widowControl w:val="0"/>
              <w:rPr>
                <w:rFonts w:ascii="Helvetica" w:hAnsi="Helvetica" w:cs="Helvetica"/>
                <w:i/>
                <w:iCs/>
              </w:rPr>
            </w:pPr>
          </w:p>
          <w:p>
            <w:pPr>
              <w:widowControl w:val="0"/>
              <w:rPr>
                <w:i/>
                <w:iCs/>
              </w:rPr>
            </w:pPr>
            <w:r>
              <w:rPr>
                <w:rFonts w:ascii="Helvetica" w:hAnsi="Helvetica" w:cs="Helvetica"/>
                <w:i/>
                <w:iCs/>
              </w:rPr>
              <w:t xml:space="preserve">È stata predisposta una campagna di comunicazione finalizzata a promuovere l’utilizzo di una postazione PC messa a disposizione dell’utenza presso l’ufficio Anagrafe per </w:t>
            </w:r>
            <w:r>
              <w:rPr>
                <w:rFonts w:ascii="Helvetica" w:hAnsi="Helvetica" w:cs="Helvetica"/>
                <w:i/>
                <w:iCs/>
                <w:color w:val="00000A"/>
              </w:rPr>
              <w:t>utilizzare l’identità digitale della Carta d’Identità Elettronica,</w:t>
            </w:r>
            <w:r>
              <w:rPr>
                <w:rFonts w:ascii="Helvetica" w:hAnsi="Helvetica" w:cs="Helvetica"/>
                <w:i/>
                <w:iCs/>
              </w:rPr>
              <w:t xml:space="preserve"> accedere ai </w:t>
            </w:r>
            <w:r>
              <w:rPr>
                <w:rFonts w:ascii="Helvetica" w:hAnsi="Helvetica" w:cs="Helvetica"/>
                <w:i/>
                <w:iCs/>
                <w:color w:val="00000A"/>
              </w:rPr>
              <w:t>servizi digitali disponibili sull’Anagrafe nazionale della Popolazione residente (ANPR)</w:t>
            </w:r>
            <w:r>
              <w:rPr>
                <w:rFonts w:ascii="Helvetica" w:hAnsi="Helvetica" w:cs="Helvetica"/>
                <w:i/>
                <w:iCs/>
              </w:rPr>
              <w:t xml:space="preserve"> e </w:t>
            </w:r>
            <w:r>
              <w:rPr>
                <w:rFonts w:ascii="Helvetica" w:hAnsi="Helvetica" w:cs="Helvetica"/>
                <w:i/>
                <w:iCs/>
                <w:color w:val="00000A"/>
              </w:rPr>
              <w:t>comprendere il funzionamento dell’identità digitale fornita dalla Carta d’Identità Elettronica per utilizzarla in fase di autenticazione sui vari siti istituzionali delle Pubbliche Amministrazioni secondo la necessità.</w:t>
            </w:r>
          </w:p>
          <w:p>
            <w:pPr>
              <w:pStyle w:val="171"/>
              <w:numPr>
                <w:ilvl w:val="0"/>
                <w:numId w:val="4"/>
              </w:numPr>
              <w:rPr>
                <w:rFonts w:ascii="Helvetica" w:hAnsi="Helvetica" w:eastAsia="Times New Roman" w:cs="Helvetica"/>
                <w:i/>
                <w:iCs/>
                <w:sz w:val="20"/>
                <w:szCs w:val="20"/>
                <w:lang w:eastAsia="it-IT" w:bidi="ar-SA"/>
              </w:rPr>
            </w:pPr>
          </w:p>
        </w:tc>
      </w:tr>
    </w:tbl>
    <w:p>
      <w:pPr>
        <w:pStyle w:val="11"/>
        <w:numPr>
          <w:ilvl w:val="2"/>
          <w:numId w:val="4"/>
        </w:numPr>
        <w:rPr>
          <w:rFonts w:hint="eastAsia" w:ascii="Helvetica" w:hAnsi="Helvetica" w:cs="Helvetica"/>
          <w:color w:val="014E9B"/>
        </w:rPr>
      </w:pPr>
    </w:p>
    <w:p>
      <w:pPr>
        <w:pStyle w:val="4"/>
        <w:rPr>
          <w:rFonts w:ascii="Helvetica" w:hAnsi="Helvetica" w:cs="Helvetica"/>
          <w:color w:val="014E9B"/>
        </w:rPr>
      </w:pPr>
    </w:p>
    <w:p>
      <w:pPr>
        <w:pStyle w:val="4"/>
        <w:rPr>
          <w:rFonts w:ascii="Helvetica" w:hAnsi="Helvetica" w:cs="Helvetica"/>
          <w:color w:val="014E9B"/>
        </w:rPr>
      </w:pPr>
    </w:p>
    <w:tbl>
      <w:tblPr>
        <w:tblStyle w:val="8"/>
        <w:tblW w:w="14575"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920"/>
        <w:gridCol w:w="1783"/>
        <w:gridCol w:w="1434"/>
        <w:gridCol w:w="2562"/>
        <w:gridCol w:w="1414"/>
        <w:gridCol w:w="1609"/>
        <w:gridCol w:w="949"/>
        <w:gridCol w:w="893"/>
        <w:gridCol w:w="2011"/>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Classificazione</w:t>
            </w:r>
          </w:p>
        </w:tc>
        <w:tc>
          <w:tcPr>
            <w:tcW w:w="12653" w:type="dxa"/>
            <w:gridSpan w:val="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Pari opportunità ed equilibrio di genere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b/>
                <w:bCs/>
                <w:sz w:val="20"/>
                <w:szCs w:val="20"/>
                <w:lang w:eastAsia="it-IT" w:bidi="ar-SA"/>
              </w:rPr>
              <w:t>Titolo</w:t>
            </w:r>
          </w:p>
        </w:tc>
        <w:tc>
          <w:tcPr>
            <w:tcW w:w="12653"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Implementare il procedimento della cittadinanza onoraria “Ius Culturae”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b/>
                <w:bCs/>
                <w:sz w:val="20"/>
                <w:szCs w:val="20"/>
                <w:lang w:eastAsia="it-IT" w:bidi="ar-SA"/>
              </w:rPr>
              <w:t>Settore/Cdr</w:t>
            </w:r>
          </w:p>
        </w:tc>
        <w:tc>
          <w:tcPr>
            <w:tcW w:w="12653"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Servizi Demografici ed Elettorale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0"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i/>
                <w:color w:val="FFFFFF"/>
                <w:sz w:val="20"/>
                <w:szCs w:val="20"/>
                <w:lang w:eastAsia="it-IT" w:bidi="ar-SA"/>
              </w:rPr>
              <w:t>Stakeholder</w:t>
            </w:r>
          </w:p>
          <w:p>
            <w:pPr>
              <w:pStyle w:val="171"/>
              <w:jc w:val="center"/>
            </w:pPr>
            <w:r>
              <w:rPr>
                <w:rFonts w:ascii="Helvetica" w:hAnsi="Helvetica" w:eastAsia="Times New Roman" w:cs="Helvetica"/>
                <w:i/>
                <w:color w:val="FFFFFF"/>
                <w:sz w:val="20"/>
                <w:szCs w:val="20"/>
                <w:lang w:eastAsia="it-IT" w:bidi="ar-SA"/>
              </w:rPr>
              <w:t>finali/destinatari</w:t>
            </w:r>
          </w:p>
        </w:tc>
        <w:tc>
          <w:tcPr>
            <w:tcW w:w="321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Contributor/Stakeholder intermedio</w:t>
            </w:r>
          </w:p>
          <w:p>
            <w:pPr>
              <w:pStyle w:val="171"/>
              <w:jc w:val="center"/>
            </w:pPr>
            <w:r>
              <w:rPr>
                <w:rFonts w:ascii="Helvetica" w:hAnsi="Helvetica" w:eastAsia="Times New Roman" w:cs="Helvetica"/>
                <w:i/>
                <w:color w:val="FFFFFF"/>
                <w:sz w:val="20"/>
                <w:szCs w:val="20"/>
                <w:lang w:eastAsia="it-IT" w:bidi="ar-SA"/>
              </w:rPr>
              <w:t>(unità organizzative e/o soggetti esterni coinvolti)</w:t>
            </w:r>
          </w:p>
        </w:tc>
        <w:tc>
          <w:tcPr>
            <w:tcW w:w="2562"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Raccordo/Collegamento Obiettivo strategico/Obiettivo operativo sottosez. 2.1</w:t>
            </w:r>
          </w:p>
        </w:tc>
        <w:tc>
          <w:tcPr>
            <w:tcW w:w="302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Dirigente/posizione responsabile</w:t>
            </w:r>
          </w:p>
        </w:tc>
        <w:tc>
          <w:tcPr>
            <w:tcW w:w="184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PNRR</w:t>
            </w:r>
          </w:p>
        </w:tc>
        <w:tc>
          <w:tcPr>
            <w:tcW w:w="2010"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945" w:hRule="atLeast"/>
        </w:trPr>
        <w:tc>
          <w:tcPr>
            <w:tcW w:w="192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sz w:val="20"/>
                <w:szCs w:val="20"/>
                <w:u w:val="single"/>
                <w:lang w:eastAsia="it-IT" w:bidi="ar-SA"/>
              </w:rPr>
              <w:t>Cittadini minori stranieri, residenti a Casalgrande, che hanno completato almeno un ciclo di studio in Italia</w:t>
            </w:r>
          </w:p>
        </w:tc>
        <w:tc>
          <w:tcPr>
            <w:tcW w:w="321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5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OS115 Efficienza e qualità nell'erogazione dei servizi ai cittadini</w:t>
            </w:r>
          </w:p>
        </w:tc>
        <w:tc>
          <w:tcPr>
            <w:tcW w:w="302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Sara Casulli</w:t>
            </w:r>
          </w:p>
        </w:tc>
        <w:tc>
          <w:tcPr>
            <w:tcW w:w="184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01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0"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178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ind w:right="113"/>
              <w:jc w:val="center"/>
            </w:pPr>
            <w:r>
              <w:rPr>
                <w:rFonts w:ascii="Helvetica" w:hAnsi="Helvetica" w:eastAsia="Times New Roman" w:cs="Helvetica"/>
                <w:color w:val="FFFFFF"/>
                <w:sz w:val="20"/>
                <w:szCs w:val="20"/>
                <w:lang w:eastAsia="it-IT" w:bidi="ar-SA"/>
              </w:rPr>
              <w:t xml:space="preserve">(dimensione/  formula di </w:t>
            </w:r>
            <w:r>
              <w:rPr>
                <w:rFonts w:ascii="Helvetica" w:hAnsi="Helvetica" w:eastAsia="Times New Roman" w:cs="Helvetica"/>
                <w:i/>
                <w:color w:val="FFFFFF"/>
                <w:sz w:val="20"/>
                <w:szCs w:val="20"/>
                <w:lang w:eastAsia="it-IT" w:bidi="ar-SA"/>
              </w:rPr>
              <w:t>performance</w:t>
            </w:r>
            <w:r>
              <w:rPr>
                <w:rFonts w:ascii="Helvetica" w:hAnsi="Helvetica" w:eastAsia="Times New Roman" w:cs="Helvetica"/>
                <w:color w:val="FFFFFF"/>
                <w:sz w:val="20"/>
                <w:szCs w:val="20"/>
                <w:lang w:eastAsia="it-IT" w:bidi="ar-SA"/>
              </w:rPr>
              <w:t xml:space="preserve"> di efficacia e di efficienza)</w:t>
            </w:r>
          </w:p>
        </w:tc>
        <w:tc>
          <w:tcPr>
            <w:tcW w:w="143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Tempistica</w:t>
            </w:r>
          </w:p>
          <w:p>
            <w:pPr>
              <w:pStyle w:val="171"/>
              <w:jc w:val="center"/>
            </w:pPr>
            <w:r>
              <w:rPr>
                <w:rFonts w:ascii="Helvetica" w:hAnsi="Helvetica" w:eastAsia="Times New Roman" w:cs="Helvetica"/>
                <w:i/>
                <w:color w:val="FFFFFF"/>
                <w:sz w:val="20"/>
                <w:szCs w:val="20"/>
                <w:lang w:eastAsia="it-IT" w:bidi="ar-SA"/>
              </w:rPr>
              <w:t>(entro il)</w:t>
            </w:r>
          </w:p>
        </w:tc>
        <w:tc>
          <w:tcPr>
            <w:tcW w:w="256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41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Target a preventivo</w:t>
            </w:r>
          </w:p>
        </w:tc>
        <w:tc>
          <w:tcPr>
            <w:tcW w:w="160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Target intermedio</w:t>
            </w:r>
          </w:p>
        </w:tc>
        <w:tc>
          <w:tcPr>
            <w:tcW w:w="94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i/>
                <w:color w:val="FFFFFF"/>
                <w:sz w:val="20"/>
                <w:szCs w:val="20"/>
                <w:lang w:eastAsia="it-IT" w:bidi="ar-SA"/>
              </w:rPr>
              <w:t>Target</w:t>
            </w:r>
          </w:p>
          <w:p>
            <w:pPr>
              <w:pStyle w:val="171"/>
              <w:jc w:val="center"/>
            </w:pPr>
            <w:r>
              <w:rPr>
                <w:rFonts w:ascii="Helvetica" w:hAnsi="Helvetica" w:eastAsia="Times New Roman" w:cs="Helvetica"/>
                <w:i/>
                <w:color w:val="FFFFFF"/>
                <w:sz w:val="20"/>
                <w:szCs w:val="20"/>
                <w:lang w:eastAsia="it-IT" w:bidi="ar-SA"/>
              </w:rPr>
              <w:t>raggiunto</w:t>
            </w:r>
          </w:p>
        </w:tc>
        <w:tc>
          <w:tcPr>
            <w:tcW w:w="89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201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1187" w:hRule="atLeast"/>
        </w:trPr>
        <w:tc>
          <w:tcPr>
            <w:tcW w:w="192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178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di controlli sugli aventi diritto</w:t>
            </w:r>
          </w:p>
        </w:tc>
        <w:tc>
          <w:tcPr>
            <w:tcW w:w="143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19/11/2023</w:t>
            </w:r>
          </w:p>
        </w:tc>
        <w:tc>
          <w:tcPr>
            <w:tcW w:w="25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41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pPr>
            <w:r>
              <w:rPr>
                <w:rFonts w:ascii="Helvetica" w:hAnsi="Helvetica" w:eastAsia="Times New Roman" w:cs="Helvetica"/>
                <w:sz w:val="20"/>
                <w:szCs w:val="20"/>
                <w:lang w:eastAsia="it-IT" w:bidi="ar-SA"/>
              </w:rPr>
              <w:t xml:space="preserve">    n. controlli</w:t>
            </w:r>
          </w:p>
          <w:p>
            <w:pPr>
              <w:pStyle w:val="171"/>
              <w:jc w:val="center"/>
            </w:pPr>
            <w:r>
              <w:rPr>
                <w:rFonts w:ascii="Helvetica" w:hAnsi="Helvetica" w:eastAsia="Times New Roman" w:cs="Helvetica"/>
                <w:sz w:val="20"/>
                <w:szCs w:val="20"/>
                <w:lang w:eastAsia="it-IT" w:bidi="ar-SA"/>
              </w:rPr>
              <w:t>&gt; = 10%</w:t>
            </w:r>
          </w:p>
          <w:p>
            <w:pPr>
              <w:pStyle w:val="171"/>
              <w:jc w:val="center"/>
            </w:pPr>
            <w:r>
              <w:rPr>
                <w:rFonts w:ascii="Helvetica" w:hAnsi="Helvetica" w:eastAsia="Times New Roman" w:cs="Helvetica"/>
                <w:sz w:val="20"/>
                <w:szCs w:val="20"/>
                <w:lang w:eastAsia="it-IT" w:bidi="ar-SA"/>
              </w:rPr>
              <w:t xml:space="preserve"> (a campione)</w:t>
            </w:r>
          </w:p>
        </w:tc>
        <w:tc>
          <w:tcPr>
            <w:tcW w:w="160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94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8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25%</w:t>
            </w:r>
          </w:p>
        </w:tc>
        <w:tc>
          <w:tcPr>
            <w:tcW w:w="201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Registro delle cittadinanze onorarie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49" w:hRule="atLeast"/>
        </w:trPr>
        <w:tc>
          <w:tcPr>
            <w:tcW w:w="192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sz w:val="20"/>
                <w:szCs w:val="20"/>
                <w:lang w:eastAsia="it-IT" w:bidi="ar-SA"/>
              </w:rPr>
              <w:t>2024</w:t>
            </w:r>
          </w:p>
        </w:tc>
        <w:tc>
          <w:tcPr>
            <w:tcW w:w="178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43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5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41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60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4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8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01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sz w:val="20"/>
                <w:szCs w:val="20"/>
                <w:lang w:eastAsia="it-IT" w:bidi="ar-SA"/>
              </w:rPr>
              <w:t>2025</w:t>
            </w:r>
          </w:p>
        </w:tc>
        <w:tc>
          <w:tcPr>
            <w:tcW w:w="178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43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5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41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60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4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8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01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p>
            <w:pPr>
              <w:pStyle w:val="171"/>
              <w:numPr>
                <w:ilvl w:val="0"/>
                <w:numId w:val="4"/>
              </w:numPr>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20"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numPr>
                <w:ilvl w:val="0"/>
                <w:numId w:val="4"/>
              </w:numPr>
              <w:suppressAutoHyphens w:val="0"/>
              <w:spacing w:beforeAutospacing="1"/>
              <w:ind w:left="0" w:firstLine="0"/>
              <w:jc w:val="center"/>
              <w:rPr>
                <w:b/>
                <w:bCs/>
              </w:rPr>
            </w:pPr>
            <w:r>
              <w:rPr>
                <w:rFonts w:ascii="Helvetica" w:hAnsi="Helvetica" w:eastAsia="Times New Roman" w:cs="Helvetica"/>
                <w:b/>
                <w:bCs/>
                <w:color w:val="000000"/>
                <w:sz w:val="20"/>
                <w:szCs w:val="20"/>
                <w:lang w:eastAsia="it-IT" w:bidi="ar-SA"/>
              </w:rPr>
              <w:t>Stato di attuazione al 30/06/2023</w:t>
            </w:r>
          </w:p>
        </w:tc>
        <w:tc>
          <w:tcPr>
            <w:tcW w:w="12653"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both"/>
              <w:rPr>
                <w:i/>
                <w:iCs/>
              </w:rPr>
            </w:pPr>
            <w:r>
              <w:rPr>
                <w:rFonts w:ascii="Helvetica" w:hAnsi="Helvetica" w:eastAsia="Times New Roman" w:cs="Helvetica"/>
                <w:i/>
                <w:iCs/>
                <w:sz w:val="20"/>
                <w:szCs w:val="20"/>
                <w:lang w:eastAsia="it-IT" w:bidi="ar-SA"/>
              </w:rPr>
              <w:t>Sono stati elaborati gli elenchi degli aventi diritto (minori stranieri residenti a Casalgrande di 11 e 14 anni).</w:t>
            </w:r>
          </w:p>
          <w:p>
            <w:pPr>
              <w:pStyle w:val="171"/>
              <w:jc w:val="both"/>
              <w:rPr>
                <w:i/>
                <w:iCs/>
              </w:rPr>
            </w:pPr>
            <w:r>
              <w:rPr>
                <w:rFonts w:ascii="Helvetica" w:hAnsi="Helvetica" w:eastAsia="Times New Roman" w:cs="Helvetica"/>
                <w:i/>
                <w:iCs/>
                <w:sz w:val="20"/>
                <w:szCs w:val="20"/>
                <w:lang w:eastAsia="it-IT" w:bidi="ar-SA"/>
              </w:rPr>
              <w:t>È stata predisposta la “lettera” con cui si darà avviso alle famiglie dell’evento, invitandoli a partecipare e la “dichiarazione” con cui i genitori autorizzeranno il minore a partecipare all'evento e dichiareranno il conseguimento del titolo di studio del proprio figlio.</w:t>
            </w:r>
          </w:p>
        </w:tc>
      </w:tr>
    </w:tbl>
    <w:p>
      <w:pPr>
        <w:pStyle w:val="11"/>
        <w:rPr>
          <w:rFonts w:hint="eastAsia" w:ascii="Helvetica" w:hAnsi="Helvetica" w:cs="Helvetica"/>
          <w:color w:val="014E9B"/>
        </w:rPr>
      </w:pPr>
      <w:r>
        <w:br w:type="page"/>
      </w:r>
    </w:p>
    <w:p>
      <w:pPr>
        <w:pStyle w:val="11"/>
        <w:rPr>
          <w:rFonts w:hint="eastAsia" w:ascii="Helvetica" w:hAnsi="Helvetica" w:cs="Helvetica"/>
          <w:color w:val="014E9B"/>
        </w:rPr>
      </w:pPr>
    </w:p>
    <w:tbl>
      <w:tblPr>
        <w:tblStyle w:val="8"/>
        <w:tblW w:w="14567"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25" w:type="dxa"/>
          <w:bottom w:w="55" w:type="dxa"/>
          <w:right w:w="55" w:type="dxa"/>
        </w:tblCellMar>
      </w:tblPr>
      <w:tblGrid>
        <w:gridCol w:w="1869"/>
        <w:gridCol w:w="2132"/>
        <w:gridCol w:w="1294"/>
        <w:gridCol w:w="2211"/>
        <w:gridCol w:w="2144"/>
        <w:gridCol w:w="1021"/>
        <w:gridCol w:w="979"/>
        <w:gridCol w:w="907"/>
        <w:gridCol w:w="201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Classificazione</w:t>
            </w:r>
          </w:p>
        </w:tc>
        <w:tc>
          <w:tcPr>
            <w:tcW w:w="12695" w:type="dxa"/>
            <w:gridSpan w:val="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rPr>
          <w:trHeight w:val="372" w:hRule="atLeast"/>
        </w:trPr>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Titolo</w:t>
            </w:r>
          </w:p>
        </w:tc>
        <w:tc>
          <w:tcPr>
            <w:tcW w:w="12695" w:type="dxa"/>
            <w:gridSpan w:val="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Distribuire il corpo elettorale ed istituire una nuova sezione elettorale nella frazione di Salvaterra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rPr>
          <w:trHeight w:val="360" w:hRule="atLeast"/>
        </w:trPr>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Settore/Cdr</w:t>
            </w:r>
          </w:p>
        </w:tc>
        <w:tc>
          <w:tcPr>
            <w:tcW w:w="12695" w:type="dxa"/>
            <w:gridSpan w:val="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Servizi Demografici ed Elettorale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rPr>
          <w:trHeight w:val="1521" w:hRule="atLeast"/>
        </w:trPr>
        <w:tc>
          <w:tcPr>
            <w:tcW w:w="1870" w:type="dxa"/>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428" w:type="dxa"/>
            <w:gridSpan w:val="2"/>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2204" w:type="dxa"/>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3168" w:type="dxa"/>
            <w:gridSpan w:val="2"/>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886" w:type="dxa"/>
            <w:gridSpan w:val="2"/>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009" w:type="dxa"/>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Elettori del Comune, residenti nella frazione di Salvaterra</w:t>
            </w:r>
          </w:p>
        </w:tc>
        <w:tc>
          <w:tcPr>
            <w:tcW w:w="3428"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u w:val="single"/>
                <w:lang w:eastAsia="it-IT" w:bidi="ar-SA"/>
              </w:rPr>
              <w:t xml:space="preserve"> - Commissione Elettorale Circondariale</w:t>
            </w:r>
          </w:p>
          <w:p>
            <w:pPr>
              <w:pStyle w:val="171"/>
              <w:jc w:val="center"/>
            </w:pPr>
            <w:r>
              <w:rPr>
                <w:rFonts w:ascii="Helvetica" w:hAnsi="Helvetica" w:eastAsia="Times New Roman" w:cs="Helvetica"/>
                <w:sz w:val="20"/>
                <w:szCs w:val="20"/>
                <w:u w:val="single"/>
                <w:lang w:eastAsia="it-IT" w:bidi="ar-SA"/>
              </w:rPr>
              <w:t xml:space="preserve"> - Commissione Elettorale Comunale</w:t>
            </w:r>
          </w:p>
          <w:p>
            <w:pPr>
              <w:pStyle w:val="171"/>
              <w:jc w:val="center"/>
            </w:pPr>
            <w:r>
              <w:rPr>
                <w:rFonts w:ascii="Helvetica" w:hAnsi="Helvetica" w:eastAsia="Times New Roman" w:cs="Helvetica"/>
                <w:sz w:val="20"/>
                <w:szCs w:val="20"/>
                <w:u w:val="single"/>
                <w:lang w:eastAsia="it-IT" w:bidi="ar-SA"/>
              </w:rPr>
              <w:t xml:space="preserve"> - Prefettura di Reggio Emilia</w:t>
            </w:r>
          </w:p>
          <w:p>
            <w:pPr>
              <w:pStyle w:val="171"/>
              <w:jc w:val="center"/>
            </w:pPr>
            <w:r>
              <w:rPr>
                <w:rFonts w:ascii="Helvetica" w:hAnsi="Helvetica" w:eastAsia="Times New Roman" w:cs="Helvetica"/>
                <w:sz w:val="20"/>
                <w:szCs w:val="20"/>
                <w:u w:val="single"/>
                <w:lang w:eastAsia="it-IT" w:bidi="ar-SA"/>
              </w:rPr>
              <w:t>- Questura di Reggio Emilia</w:t>
            </w:r>
          </w:p>
        </w:tc>
        <w:tc>
          <w:tcPr>
            <w:tcW w:w="2204"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u w:val="single"/>
                <w:lang w:eastAsia="it-IT" w:bidi="ar-SA"/>
              </w:rPr>
              <w:t>OS115 Efficienza e qualità nell'erogazione dei servizi ai cittadini</w:t>
            </w:r>
          </w:p>
        </w:tc>
        <w:tc>
          <w:tcPr>
            <w:tcW w:w="3168"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Sara Casulli</w:t>
            </w:r>
          </w:p>
        </w:tc>
        <w:tc>
          <w:tcPr>
            <w:tcW w:w="1886"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w:t>
            </w:r>
          </w:p>
        </w:tc>
        <w:tc>
          <w:tcPr>
            <w:tcW w:w="2009"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rPr>
          <w:trHeight w:val="1926" w:hRule="atLeast"/>
        </w:trPr>
        <w:tc>
          <w:tcPr>
            <w:tcW w:w="1870" w:type="dxa"/>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numPr>
                <w:ilvl w:val="0"/>
                <w:numId w:val="4"/>
              </w:numPr>
              <w:jc w:val="center"/>
            </w:pPr>
            <w:r>
              <w:rPr>
                <w:rFonts w:ascii="Helvetica" w:hAnsi="Helvetica" w:eastAsia="Times New Roman" w:cs="Helvetica"/>
                <w:color w:val="FFFFFF"/>
                <w:sz w:val="20"/>
                <w:szCs w:val="20"/>
                <w:lang w:eastAsia="it-IT" w:bidi="ar-SA"/>
              </w:rPr>
              <w:t>Anno</w:t>
            </w:r>
          </w:p>
        </w:tc>
        <w:tc>
          <w:tcPr>
            <w:tcW w:w="2133"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tabs>
                <w:tab w:val="left" w:pos="766"/>
              </w:tabs>
              <w:jc w:val="center"/>
            </w:pPr>
            <w:r>
              <w:rPr>
                <w:rFonts w:ascii="Helvetica" w:hAnsi="Helvetica" w:eastAsia="Times New Roman" w:cs="Helvetica"/>
                <w:color w:val="FFFFFF"/>
                <w:sz w:val="20"/>
                <w:szCs w:val="20"/>
                <w:lang w:eastAsia="it-IT" w:bidi="ar-SA"/>
              </w:rPr>
              <w:t>Indicatore (dimensione/formula di performance di efficacia e di efficienza)</w:t>
            </w:r>
          </w:p>
        </w:tc>
        <w:tc>
          <w:tcPr>
            <w:tcW w:w="1293"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tabs>
                <w:tab w:val="left" w:pos="766"/>
              </w:tabs>
              <w:jc w:val="center"/>
            </w:pPr>
            <w:r>
              <w:rPr>
                <w:rFonts w:ascii="Helvetica" w:hAnsi="Helvetica" w:eastAsia="Times New Roman" w:cs="Helvetica"/>
                <w:color w:val="FFFFFF"/>
                <w:sz w:val="20"/>
                <w:szCs w:val="20"/>
                <w:lang w:eastAsia="it-IT" w:bidi="ar-SA"/>
              </w:rPr>
              <w:t>Tempistica</w:t>
            </w:r>
          </w:p>
          <w:p>
            <w:pPr>
              <w:pStyle w:val="171"/>
              <w:tabs>
                <w:tab w:val="left" w:pos="766"/>
              </w:tabs>
              <w:jc w:val="center"/>
            </w:pPr>
            <w:r>
              <w:rPr>
                <w:rFonts w:ascii="Helvetica" w:hAnsi="Helvetica" w:eastAsia="Times New Roman" w:cs="Helvetica"/>
                <w:color w:val="FFFFFF"/>
                <w:sz w:val="20"/>
                <w:szCs w:val="20"/>
                <w:lang w:eastAsia="it-IT" w:bidi="ar-SA"/>
              </w:rPr>
              <w:t>(entro il)</w:t>
            </w:r>
          </w:p>
        </w:tc>
        <w:tc>
          <w:tcPr>
            <w:tcW w:w="2204"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numPr>
                <w:ilvl w:val="0"/>
                <w:numId w:val="4"/>
              </w:numPr>
              <w:ind w:left="0"/>
              <w:jc w:val="center"/>
            </w:pPr>
            <w:r>
              <w:rPr>
                <w:rFonts w:ascii="Helvetica" w:hAnsi="Helvetica" w:eastAsia="Times New Roman" w:cs="Helvetica"/>
                <w:color w:val="FFFFFF"/>
                <w:sz w:val="20"/>
                <w:szCs w:val="20"/>
                <w:lang w:eastAsia="it-IT" w:bidi="ar-SA"/>
              </w:rPr>
              <w:t>Baseline</w:t>
            </w:r>
          </w:p>
          <w:p>
            <w:pPr>
              <w:pStyle w:val="171"/>
              <w:numPr>
                <w:ilvl w:val="0"/>
                <w:numId w:val="4"/>
              </w:numPr>
              <w:jc w:val="center"/>
            </w:pPr>
            <w:r>
              <w:rPr>
                <w:rFonts w:ascii="Helvetica" w:hAnsi="Helvetica" w:eastAsia="Times New Roman" w:cs="Helvetica"/>
                <w:color w:val="FFFFFF"/>
                <w:sz w:val="20"/>
                <w:szCs w:val="20"/>
                <w:lang w:eastAsia="it-IT" w:bidi="ar-SA"/>
              </w:rPr>
              <w:t>(o stato del bisogno)</w:t>
            </w:r>
          </w:p>
        </w:tc>
        <w:tc>
          <w:tcPr>
            <w:tcW w:w="2147"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Target a preventivo</w:t>
            </w:r>
          </w:p>
        </w:tc>
        <w:tc>
          <w:tcPr>
            <w:tcW w:w="1021"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979"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908"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2010"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Fonte</w:t>
            </w:r>
          </w:p>
          <w:p>
            <w:pPr>
              <w:pStyle w:val="171"/>
              <w:jc w:val="center"/>
            </w:pPr>
            <w:r>
              <w:rPr>
                <w:rFonts w:ascii="Helvetica" w:hAnsi="Helvetica" w:eastAsia="Times New Roman" w:cs="Helvetica"/>
                <w:color w:val="FFFFFF"/>
                <w:sz w:val="20"/>
                <w:szCs w:val="20"/>
                <w:lang w:eastAsia="it-IT" w:bidi="ar-SA"/>
              </w:rPr>
              <w:t>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sz w:val="20"/>
                <w:szCs w:val="20"/>
                <w:lang w:eastAsia="it-IT" w:bidi="ar-SA"/>
              </w:rPr>
              <w:t>2023</w:t>
            </w:r>
          </w:p>
        </w:tc>
        <w:tc>
          <w:tcPr>
            <w:tcW w:w="2133"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Predisposizione n. 1 progetto di revisione delle sezioni elettorali Salvaterra</w:t>
            </w:r>
          </w:p>
        </w:tc>
        <w:tc>
          <w:tcPr>
            <w:tcW w:w="1293"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3"/>
              </w:numPr>
              <w:jc w:val="center"/>
            </w:pPr>
            <w:r>
              <w:rPr>
                <w:rFonts w:ascii="Helvetica" w:hAnsi="Helvetica" w:eastAsia="Times New Roman" w:cs="Helvetica"/>
                <w:sz w:val="20"/>
                <w:szCs w:val="20"/>
                <w:lang w:eastAsia="it-IT" w:bidi="ar-SA"/>
              </w:rPr>
              <w:t>31/12/2023</w:t>
            </w:r>
          </w:p>
        </w:tc>
        <w:tc>
          <w:tcPr>
            <w:tcW w:w="2204"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Composizione sezioni elettorali</w:t>
            </w:r>
          </w:p>
        </w:tc>
        <w:tc>
          <w:tcPr>
            <w:tcW w:w="2147"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Progetto di revisione approvato dalla Prefettura e dalla Commissione Elettorale Circondariale</w:t>
            </w:r>
          </w:p>
        </w:tc>
        <w:tc>
          <w:tcPr>
            <w:tcW w:w="1021"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w:t>
            </w:r>
          </w:p>
        </w:tc>
        <w:tc>
          <w:tcPr>
            <w:tcW w:w="979"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rPr>
                <w:rFonts w:ascii="Helvetica" w:hAnsi="Helvetica" w:eastAsia="Times New Roman" w:cs="Helvetica"/>
                <w:sz w:val="20"/>
                <w:szCs w:val="20"/>
                <w:lang w:eastAsia="it-IT" w:bidi="ar-SA"/>
              </w:rPr>
            </w:pPr>
          </w:p>
        </w:tc>
        <w:tc>
          <w:tcPr>
            <w:tcW w:w="908"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60%</w:t>
            </w:r>
          </w:p>
        </w:tc>
        <w:tc>
          <w:tcPr>
            <w:tcW w:w="201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Provvedimento di approvazione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sz w:val="20"/>
                <w:szCs w:val="20"/>
                <w:lang w:eastAsia="it-IT" w:bidi="ar-SA"/>
              </w:rPr>
              <w:t>2024</w:t>
            </w:r>
          </w:p>
        </w:tc>
        <w:tc>
          <w:tcPr>
            <w:tcW w:w="2133"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293"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204"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147"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021"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979"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908"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01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sz w:val="20"/>
                <w:szCs w:val="20"/>
                <w:lang w:eastAsia="it-IT" w:bidi="ar-SA"/>
              </w:rPr>
              <w:t>2025</w:t>
            </w:r>
          </w:p>
        </w:tc>
        <w:tc>
          <w:tcPr>
            <w:tcW w:w="2133"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293"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204"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147"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021"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979"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908"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01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25" w:type="dxa"/>
            <w:bottom w:w="55" w:type="dxa"/>
            <w:right w:w="55" w:type="dxa"/>
          </w:tblCellMar>
        </w:tblPrEx>
        <w:tc>
          <w:tcPr>
            <w:tcW w:w="1870"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numPr>
                <w:ilvl w:val="0"/>
                <w:numId w:val="4"/>
              </w:numPr>
              <w:suppressAutoHyphens w:val="0"/>
              <w:spacing w:beforeAutospacing="1"/>
              <w:ind w:left="0" w:firstLine="0"/>
              <w:jc w:val="center"/>
              <w:rPr>
                <w:b/>
                <w:bCs/>
              </w:rPr>
            </w:pPr>
            <w:r>
              <w:rPr>
                <w:rFonts w:ascii="Helvetica" w:hAnsi="Helvetica" w:eastAsia="Times New Roman" w:cs="Helvetica"/>
                <w:b/>
                <w:bCs/>
                <w:color w:val="000000"/>
                <w:sz w:val="20"/>
                <w:szCs w:val="20"/>
                <w:lang w:eastAsia="it-IT" w:bidi="ar-SA"/>
              </w:rPr>
              <w:t>Stato di attuazione al 30/06/2023</w:t>
            </w:r>
          </w:p>
        </w:tc>
        <w:tc>
          <w:tcPr>
            <w:tcW w:w="12695" w:type="dxa"/>
            <w:gridSpan w:val="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i/>
                <w:iCs/>
              </w:rPr>
            </w:pPr>
            <w:r>
              <w:rPr>
                <w:rFonts w:ascii="Helvetica" w:hAnsi="Helvetica" w:eastAsia="Times New Roman" w:cs="Helvetica"/>
                <w:i/>
                <w:iCs/>
                <w:sz w:val="20"/>
                <w:szCs w:val="20"/>
                <w:lang w:eastAsia="it-IT" w:bidi="ar-SA"/>
              </w:rPr>
              <w:t>In corso la predisposizione nonché stesura definitiva del progetto da presentare</w:t>
            </w:r>
          </w:p>
          <w:p>
            <w:pPr>
              <w:pStyle w:val="171"/>
              <w:numPr>
                <w:ilvl w:val="0"/>
                <w:numId w:val="4"/>
              </w:numPr>
              <w:jc w:val="center"/>
              <w:rPr>
                <w:i/>
                <w:iCs/>
              </w:rPr>
            </w:pPr>
            <w:r>
              <w:rPr>
                <w:rFonts w:ascii="Helvetica" w:hAnsi="Helvetica" w:eastAsia="Times New Roman" w:cs="Helvetica"/>
                <w:i/>
                <w:iCs/>
                <w:sz w:val="20"/>
                <w:szCs w:val="20"/>
                <w:lang w:eastAsia="it-IT" w:bidi="ar-SA"/>
              </w:rPr>
              <w:t>alla Prefettura e alla Commissione Elettorale Circondariale entro il 10 Ottobre 2023</w:t>
            </w:r>
          </w:p>
        </w:tc>
      </w:tr>
    </w:tbl>
    <w:p>
      <w:pPr>
        <w:pStyle w:val="11"/>
        <w:widowControl/>
        <w:suppressAutoHyphens w:val="0"/>
        <w:jc w:val="both"/>
        <w:rPr>
          <w:rFonts w:ascii="Helvetica" w:hAnsi="Helvetica" w:eastAsia="Times New Roman" w:cs="Helvetica"/>
          <w:b/>
          <w:bCs/>
          <w:color w:val="014E9B"/>
          <w:sz w:val="22"/>
          <w:szCs w:val="22"/>
          <w:lang w:eastAsia="it-IT" w:bidi="ar-SA"/>
        </w:rPr>
      </w:pPr>
      <w:r>
        <w:br w:type="page"/>
      </w:r>
    </w:p>
    <w:p>
      <w:pPr>
        <w:pStyle w:val="11"/>
        <w:widowControl/>
        <w:numPr>
          <w:ilvl w:val="2"/>
          <w:numId w:val="4"/>
        </w:numPr>
        <w:suppressAutoHyphens w:val="0"/>
        <w:jc w:val="both"/>
      </w:pPr>
      <w:r>
        <w:rPr>
          <w:rStyle w:val="125"/>
          <w:rFonts w:ascii="Helvetica" w:hAnsi="Helvetica" w:eastAsia="Times New Roman" w:cs="Helvetica"/>
          <w:b/>
          <w:bCs/>
          <w:color w:val="014E9B"/>
          <w:sz w:val="22"/>
          <w:szCs w:val="22"/>
          <w:lang w:eastAsia="it-IT" w:bidi="ar-SA"/>
        </w:rPr>
        <w:t>SETTORE VITA DELLA COMUNITÀ (6 OBIETTIVI)</w:t>
      </w:r>
    </w:p>
    <w:p>
      <w:pPr>
        <w:pStyle w:val="11"/>
        <w:widowControl/>
        <w:suppressAutoHyphens w:val="0"/>
        <w:jc w:val="both"/>
        <w:rPr>
          <w:rFonts w:ascii="Helvetica" w:hAnsi="Helvetica" w:eastAsia="Times New Roman" w:cs="Helvetica"/>
          <w:b/>
          <w:bCs/>
          <w:color w:val="014E9B"/>
          <w:sz w:val="22"/>
          <w:szCs w:val="22"/>
          <w:lang w:eastAsia="it-IT" w:bidi="ar-SA"/>
        </w:rPr>
      </w:pPr>
    </w:p>
    <w:tbl>
      <w:tblPr>
        <w:tblStyle w:val="8"/>
        <w:tblW w:w="14565" w:type="dxa"/>
        <w:tblInd w:w="-21"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526"/>
        <w:gridCol w:w="94"/>
        <w:gridCol w:w="2651"/>
        <w:gridCol w:w="636"/>
        <w:gridCol w:w="525"/>
        <w:gridCol w:w="2154"/>
        <w:gridCol w:w="478"/>
        <w:gridCol w:w="775"/>
        <w:gridCol w:w="541"/>
        <w:gridCol w:w="731"/>
        <w:gridCol w:w="318"/>
        <w:gridCol w:w="36"/>
        <w:gridCol w:w="1108"/>
        <w:gridCol w:w="103"/>
        <w:gridCol w:w="201"/>
        <w:gridCol w:w="73"/>
        <w:gridCol w:w="574"/>
        <w:gridCol w:w="50"/>
        <w:gridCol w:w="8"/>
        <w:gridCol w:w="37"/>
        <w:gridCol w:w="808"/>
        <w:gridCol w:w="92"/>
        <w:gridCol w:w="1046"/>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471"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3092" w:type="dxa"/>
            <w:gridSpan w:val="2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4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3092" w:type="dxa"/>
            <w:gridSpan w:val="2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Promozione della legalità e della sostenibilità ambientale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4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3092" w:type="dxa"/>
            <w:gridSpan w:val="2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Settore Vita della Comunità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680" w:hRule="atLeast"/>
        </w:trPr>
        <w:tc>
          <w:tcPr>
            <w:tcW w:w="1471"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5386" w:type="dxa"/>
            <w:gridSpan w:val="6"/>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575" w:type="dxa"/>
            <w:gridSpan w:val="5"/>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693"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88" w:type="dxa"/>
            <w:gridSpan w:val="5"/>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360" w:hRule="atLeast"/>
        </w:trPr>
        <w:tc>
          <w:tcPr>
            <w:tcW w:w="14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 istituti scolastici</w:t>
            </w: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Enti e associazioni del territorio</w:t>
            </w:r>
          </w:p>
        </w:tc>
        <w:tc>
          <w:tcPr>
            <w:tcW w:w="5386"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OS116 Promuovere la divulgazione culturale come valore aggiunto alla vita quotidiana</w:t>
            </w:r>
          </w:p>
        </w:tc>
        <w:tc>
          <w:tcPr>
            <w:tcW w:w="1575"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Desi Zanellati</w:t>
            </w:r>
          </w:p>
        </w:tc>
        <w:tc>
          <w:tcPr>
            <w:tcW w:w="693"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88"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725" w:hRule="atLeast"/>
        </w:trPr>
        <w:tc>
          <w:tcPr>
            <w:tcW w:w="1471"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1874"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021"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02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914"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902"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136"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471"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di Le vie della legalità</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187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w:t>
            </w:r>
          </w:p>
        </w:tc>
        <w:tc>
          <w:tcPr>
            <w:tcW w:w="102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6</w:t>
            </w:r>
          </w:p>
        </w:tc>
        <w:tc>
          <w:tcPr>
            <w:tcW w:w="102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w:t>
            </w:r>
          </w:p>
        </w:tc>
        <w:tc>
          <w:tcPr>
            <w:tcW w:w="914" w:type="dxa"/>
            <w:gridSpan w:val="4"/>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2"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1136"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285" w:hRule="atLeast"/>
        </w:trPr>
        <w:tc>
          <w:tcPr>
            <w:tcW w:w="1471"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di Casalgrande sostenibile</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187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8</w:t>
            </w:r>
          </w:p>
        </w:tc>
        <w:tc>
          <w:tcPr>
            <w:tcW w:w="102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10</w:t>
            </w:r>
          </w:p>
        </w:tc>
        <w:tc>
          <w:tcPr>
            <w:tcW w:w="102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5</w:t>
            </w:r>
          </w:p>
        </w:tc>
        <w:tc>
          <w:tcPr>
            <w:tcW w:w="914" w:type="dxa"/>
            <w:gridSpan w:val="4"/>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902"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5%</w:t>
            </w:r>
          </w:p>
        </w:tc>
        <w:tc>
          <w:tcPr>
            <w:tcW w:w="1136"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471"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di Le vie della legalità</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31/12/2024</w:t>
            </w:r>
          </w:p>
        </w:tc>
        <w:tc>
          <w:tcPr>
            <w:tcW w:w="187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6</w:t>
            </w:r>
          </w:p>
        </w:tc>
        <w:tc>
          <w:tcPr>
            <w:tcW w:w="102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7</w:t>
            </w:r>
          </w:p>
        </w:tc>
        <w:tc>
          <w:tcPr>
            <w:tcW w:w="102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w:t>
            </w:r>
          </w:p>
        </w:tc>
        <w:tc>
          <w:tcPr>
            <w:tcW w:w="914"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2"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136"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300" w:hRule="atLeast"/>
        </w:trPr>
        <w:tc>
          <w:tcPr>
            <w:tcW w:w="1471"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di Casalgrande sostenibile</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31/12/2024</w:t>
            </w:r>
          </w:p>
        </w:tc>
        <w:tc>
          <w:tcPr>
            <w:tcW w:w="187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10</w:t>
            </w:r>
          </w:p>
        </w:tc>
        <w:tc>
          <w:tcPr>
            <w:tcW w:w="102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11</w:t>
            </w:r>
          </w:p>
        </w:tc>
        <w:tc>
          <w:tcPr>
            <w:tcW w:w="102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5</w:t>
            </w:r>
          </w:p>
        </w:tc>
        <w:tc>
          <w:tcPr>
            <w:tcW w:w="914"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902"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1"/>
              <w:jc w:val="center"/>
              <w:rPr>
                <w:rFonts w:ascii="Helvetica" w:hAnsi="Helvetica" w:eastAsia="Times New Roman" w:cs="Helvetica"/>
                <w:sz w:val="20"/>
                <w:szCs w:val="20"/>
                <w:lang w:eastAsia="it-IT" w:bidi="ar-SA"/>
              </w:rPr>
            </w:pPr>
          </w:p>
        </w:tc>
        <w:tc>
          <w:tcPr>
            <w:tcW w:w="1136"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150" w:hRule="atLeast"/>
        </w:trPr>
        <w:tc>
          <w:tcPr>
            <w:tcW w:w="1471"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di Le vie della legalità</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31/12/2025</w:t>
            </w:r>
          </w:p>
        </w:tc>
        <w:tc>
          <w:tcPr>
            <w:tcW w:w="187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6</w:t>
            </w:r>
          </w:p>
        </w:tc>
        <w:tc>
          <w:tcPr>
            <w:tcW w:w="102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7</w:t>
            </w:r>
          </w:p>
        </w:tc>
        <w:tc>
          <w:tcPr>
            <w:tcW w:w="102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w:t>
            </w:r>
          </w:p>
        </w:tc>
        <w:tc>
          <w:tcPr>
            <w:tcW w:w="914"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2"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136"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415" w:hRule="atLeast"/>
        </w:trPr>
        <w:tc>
          <w:tcPr>
            <w:tcW w:w="1471"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pPr>
          </w:p>
        </w:tc>
        <w:tc>
          <w:tcPr>
            <w:tcW w:w="345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n. iniziative di Casalgrande sostenibile</w:t>
            </w:r>
          </w:p>
        </w:tc>
        <w:tc>
          <w:tcPr>
            <w:tcW w:w="27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31/12/2025</w:t>
            </w:r>
          </w:p>
        </w:tc>
        <w:tc>
          <w:tcPr>
            <w:tcW w:w="1874"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1"/>
              <w:jc w:val="center"/>
            </w:pPr>
            <w:r>
              <w:rPr>
                <w:rFonts w:ascii="Helvetica" w:hAnsi="Helvetica" w:eastAsia="Times New Roman" w:cs="Helvetica"/>
                <w:sz w:val="20"/>
                <w:szCs w:val="20"/>
                <w:lang w:eastAsia="it-IT" w:bidi="ar-SA"/>
              </w:rPr>
              <w:t>10</w:t>
            </w:r>
          </w:p>
        </w:tc>
        <w:tc>
          <w:tcPr>
            <w:tcW w:w="102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1"/>
              <w:jc w:val="center"/>
            </w:pPr>
            <w:r>
              <w:rPr>
                <w:rFonts w:ascii="Helvetica" w:hAnsi="Helvetica" w:eastAsia="Times New Roman" w:cs="Helvetica"/>
                <w:sz w:val="20"/>
                <w:szCs w:val="20"/>
                <w:lang w:eastAsia="it-IT" w:bidi="ar-SA"/>
              </w:rPr>
              <w:t>11</w:t>
            </w:r>
          </w:p>
        </w:tc>
        <w:tc>
          <w:tcPr>
            <w:tcW w:w="102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1"/>
              <w:jc w:val="center"/>
            </w:pPr>
            <w:r>
              <w:rPr>
                <w:rFonts w:ascii="Helvetica" w:hAnsi="Helvetica" w:eastAsia="Times New Roman" w:cs="Helvetica"/>
                <w:sz w:val="20"/>
                <w:szCs w:val="20"/>
                <w:lang w:eastAsia="it-IT" w:bidi="ar-SA"/>
              </w:rPr>
              <w:t>5</w:t>
            </w:r>
          </w:p>
        </w:tc>
        <w:tc>
          <w:tcPr>
            <w:tcW w:w="914"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1"/>
              <w:jc w:val="center"/>
              <w:rPr>
                <w:rFonts w:ascii="Helvetica" w:hAnsi="Helvetica" w:eastAsia="Times New Roman" w:cs="Helvetica"/>
                <w:sz w:val="20"/>
                <w:szCs w:val="20"/>
                <w:lang w:eastAsia="it-IT" w:bidi="ar-SA"/>
              </w:rPr>
            </w:pPr>
          </w:p>
        </w:tc>
        <w:tc>
          <w:tcPr>
            <w:tcW w:w="902"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1"/>
              <w:jc w:val="center"/>
              <w:rPr>
                <w:rFonts w:ascii="Helvetica" w:hAnsi="Helvetica" w:eastAsia="Times New Roman" w:cs="Helvetica"/>
                <w:sz w:val="20"/>
                <w:szCs w:val="20"/>
                <w:lang w:eastAsia="it-IT" w:bidi="ar-SA"/>
              </w:rPr>
            </w:pPr>
          </w:p>
        </w:tc>
        <w:tc>
          <w:tcPr>
            <w:tcW w:w="1136"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1"/>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4921" w:type="dxa"/>
            <w:gridSpan w:val="4"/>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tc>
        <w:tc>
          <w:tcPr>
            <w:tcW w:w="9642" w:type="dxa"/>
            <w:gridSpan w:val="19"/>
            <w:tcBorders>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rPr>
                <w:sz w:val="20"/>
                <w:szCs w:val="20"/>
              </w:rPr>
            </w:pPr>
            <w:r>
              <w:rPr>
                <w:rFonts w:ascii="Helvetica" w:hAnsi="Helvetica" w:eastAsia="Times New Roman" w:cs="Helvetica"/>
                <w:i/>
                <w:iCs/>
                <w:sz w:val="20"/>
                <w:szCs w:val="20"/>
                <w:lang w:eastAsia="it-IT" w:bidi="ar-SA"/>
              </w:rPr>
              <w:t>n.20 iniziative per concludere il progetto Le vie della legalità avviato nel 2022 e prorogato con delibera di giunta regionale al 30/08/23, affrontate le tematiche del contrasto alla criminalità organizzata, la ludopatia, la costruzione del senso civico e della legalità attraverso gli incontri di Architetti di cittadinanza, la costruzione della memoria storica locale attraverso un progetto di toponomastica dedicato ai partigiani di Casalgrande, incontri con personaggi significativi per la lotta contro la mafia e il terrorismo.</w:t>
            </w:r>
          </w:p>
          <w:p>
            <w:pPr>
              <w:pStyle w:val="171"/>
              <w:rPr>
                <w:sz w:val="20"/>
                <w:szCs w:val="20"/>
              </w:rPr>
            </w:pPr>
            <w:r>
              <w:rPr>
                <w:rFonts w:ascii="Helvetica" w:hAnsi="Helvetica" w:eastAsia="Times New Roman" w:cs="Helvetica"/>
                <w:i/>
                <w:iCs/>
                <w:sz w:val="20"/>
                <w:szCs w:val="20"/>
                <w:lang w:eastAsia="it-IT" w:bidi="ar-SA"/>
              </w:rPr>
              <w:t>n.13 iniziative della rassegna Casalgrande sostenibile su tematiche ambientali con la realizzazione di letture con laboratori per bambini, incontri informativi, conferenza, mostra fotografica, presentazione libro sul giardino di villa Spalletti e visite guidate, mercatino del riuso, laboratori per adulti e bambini, spettacolo di danza, proiezione cinematografica. Le attività laboratoriali, i giochi e il mercatino previsto sabato 10 giugno nel pomeriggio è stato rimandato a settembre causa maltempo.</w:t>
            </w:r>
          </w:p>
          <w:p>
            <w:pPr>
              <w:pStyle w:val="171"/>
              <w:rPr>
                <w:sz w:val="20"/>
                <w:szCs w:val="20"/>
              </w:rPr>
            </w:pPr>
            <w:r>
              <w:rPr>
                <w:rFonts w:ascii="Helvetica" w:hAnsi="Helvetica" w:eastAsia="Times New Roman" w:cs="Helvetica"/>
                <w:i/>
                <w:iCs/>
                <w:sz w:val="20"/>
                <w:szCs w:val="20"/>
                <w:lang w:eastAsia="it-IT" w:bidi="ar-SA"/>
              </w:rPr>
              <w:t>Propedeutico alla realizzazione degli eventi un'approfondita fase di individuazione dei soggetti e delle opportune modalità di affidamento dei servizi e degli incarichi, la calendarizzazione degli eventi in base alla programmazione generale dell'ente e in seguito la fase di promozione e comunicazione delle attività.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989" w:type="dxa"/>
            <w:gridSpan w:val="2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989" w:type="dxa"/>
            <w:gridSpan w:val="2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Pianificare attività volte alla valorizzazione della Biblioteca e della Cultura attraverso la riorganizzazione degli spazi, del patrimonio librario, dell'orario di apertura della biblioteca e la proposta di nuove tematiche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989" w:type="dxa"/>
            <w:gridSpan w:val="2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Settore Vita della Comunità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34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079" w:type="dxa"/>
            <w:gridSpan w:val="4"/>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955" w:type="dxa"/>
            <w:gridSpan w:val="8"/>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627"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82" w:type="dxa"/>
            <w:gridSpan w:val="4"/>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Cittadini</w:t>
            </w:r>
          </w:p>
        </w:tc>
        <w:tc>
          <w:tcPr>
            <w:tcW w:w="334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SIA, professionisti</w:t>
            </w:r>
          </w:p>
        </w:tc>
        <w:tc>
          <w:tcPr>
            <w:tcW w:w="4079"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OS116 Promuovere la divulgazione culturale come valore aggiunto alla vita quotidiana</w:t>
            </w:r>
          </w:p>
        </w:tc>
        <w:tc>
          <w:tcPr>
            <w:tcW w:w="2955"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Desi Zanellati</w:t>
            </w:r>
          </w:p>
        </w:tc>
        <w:tc>
          <w:tcPr>
            <w:tcW w:w="627"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82"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70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7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74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2429" w:type="dxa"/>
            <w:gridSpan w:val="5"/>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081"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916" w:type="dxa"/>
            <w:gridSpan w:val="6"/>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04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70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in Biblioteca su nuove tematiche e diverse fasce d'età</w:t>
            </w:r>
          </w:p>
        </w:tc>
        <w:tc>
          <w:tcPr>
            <w:tcW w:w="117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7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0</w:t>
            </w:r>
          </w:p>
          <w:p>
            <w:pPr>
              <w:pStyle w:val="171"/>
              <w:jc w:val="center"/>
              <w:rPr>
                <w:rFonts w:ascii="Helvetica" w:hAnsi="Helvetica" w:eastAsia="Times New Roman" w:cs="Helvetica"/>
                <w:sz w:val="20"/>
                <w:szCs w:val="20"/>
                <w:lang w:eastAsia="it-IT" w:bidi="ar-SA"/>
              </w:rPr>
            </w:pPr>
          </w:p>
          <w:p>
            <w:pPr>
              <w:pStyle w:val="171"/>
              <w:jc w:val="center"/>
              <w:rPr>
                <w:rFonts w:ascii="Helvetica" w:hAnsi="Helvetica" w:eastAsia="Times New Roman" w:cs="Helvetica"/>
                <w:sz w:val="20"/>
                <w:szCs w:val="20"/>
                <w:lang w:eastAsia="it-IT" w:bidi="ar-SA"/>
              </w:rPr>
            </w:pPr>
          </w:p>
        </w:tc>
        <w:tc>
          <w:tcPr>
            <w:tcW w:w="242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9</w:t>
            </w:r>
          </w:p>
        </w:tc>
        <w:tc>
          <w:tcPr>
            <w:tcW w:w="108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4</w:t>
            </w:r>
          </w:p>
        </w:tc>
        <w:tc>
          <w:tcPr>
            <w:tcW w:w="916"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10%</w:t>
            </w:r>
          </w:p>
        </w:tc>
        <w:tc>
          <w:tcPr>
            <w:tcW w:w="1046"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574"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270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postazioni internet per accesso  alla risorse digitali delle categorie svantaggiate</w:t>
            </w:r>
          </w:p>
        </w:tc>
        <w:tc>
          <w:tcPr>
            <w:tcW w:w="117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30/06/23</w:t>
            </w:r>
          </w:p>
        </w:tc>
        <w:tc>
          <w:tcPr>
            <w:tcW w:w="27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4 postazioni standard</w:t>
            </w:r>
          </w:p>
        </w:tc>
        <w:tc>
          <w:tcPr>
            <w:tcW w:w="242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n.5 postazioni rinnovate</w:t>
            </w:r>
          </w:p>
        </w:tc>
        <w:tc>
          <w:tcPr>
            <w:tcW w:w="108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16"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5%</w:t>
            </w:r>
          </w:p>
        </w:tc>
        <w:tc>
          <w:tcPr>
            <w:tcW w:w="1046"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575" w:hRule="atLeast"/>
        </w:trPr>
        <w:tc>
          <w:tcPr>
            <w:tcW w:w="1574"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270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spazi per gli utenti e il patrimonio librario</w:t>
            </w:r>
          </w:p>
        </w:tc>
        <w:tc>
          <w:tcPr>
            <w:tcW w:w="117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30/09/23</w:t>
            </w:r>
          </w:p>
        </w:tc>
        <w:tc>
          <w:tcPr>
            <w:tcW w:w="27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n.4 spazi (ragazzi, narrativa, saggistica, bambini)</w:t>
            </w:r>
          </w:p>
        </w:tc>
        <w:tc>
          <w:tcPr>
            <w:tcW w:w="242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 spazio (sala consultazione e studio)</w:t>
            </w:r>
          </w:p>
        </w:tc>
        <w:tc>
          <w:tcPr>
            <w:tcW w:w="108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16"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5%</w:t>
            </w:r>
          </w:p>
        </w:tc>
        <w:tc>
          <w:tcPr>
            <w:tcW w:w="1046"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315" w:hRule="atLeast"/>
        </w:trPr>
        <w:tc>
          <w:tcPr>
            <w:tcW w:w="1574"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270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ore di apertura al pubblico della biblioteca</w:t>
            </w:r>
          </w:p>
        </w:tc>
        <w:tc>
          <w:tcPr>
            <w:tcW w:w="117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7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27 ore di apertura settimanali</w:t>
            </w:r>
          </w:p>
        </w:tc>
        <w:tc>
          <w:tcPr>
            <w:tcW w:w="242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n. 7 ore di apertura settimanali</w:t>
            </w:r>
          </w:p>
        </w:tc>
        <w:tc>
          <w:tcPr>
            <w:tcW w:w="108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16"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10%</w:t>
            </w:r>
          </w:p>
        </w:tc>
        <w:tc>
          <w:tcPr>
            <w:tcW w:w="1046"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480" w:hRule="atLeast"/>
        </w:trPr>
        <w:tc>
          <w:tcPr>
            <w:tcW w:w="15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70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in Biblioteca su nuove tematiche e diverse fasce d'età</w:t>
            </w:r>
          </w:p>
        </w:tc>
        <w:tc>
          <w:tcPr>
            <w:tcW w:w="117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31/12/2024</w:t>
            </w:r>
          </w:p>
        </w:tc>
        <w:tc>
          <w:tcPr>
            <w:tcW w:w="27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9</w:t>
            </w:r>
          </w:p>
        </w:tc>
        <w:tc>
          <w:tcPr>
            <w:tcW w:w="242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10</w:t>
            </w:r>
          </w:p>
        </w:tc>
        <w:tc>
          <w:tcPr>
            <w:tcW w:w="108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916"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04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510" w:hRule="atLeast"/>
        </w:trPr>
        <w:tc>
          <w:tcPr>
            <w:tcW w:w="157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70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in Biblioteca su nuove tematiche e diverse fasce d'età</w:t>
            </w:r>
          </w:p>
        </w:tc>
        <w:tc>
          <w:tcPr>
            <w:tcW w:w="117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31/12/2025</w:t>
            </w:r>
          </w:p>
        </w:tc>
        <w:tc>
          <w:tcPr>
            <w:tcW w:w="27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10</w:t>
            </w:r>
          </w:p>
        </w:tc>
        <w:tc>
          <w:tcPr>
            <w:tcW w:w="2429"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10</w:t>
            </w:r>
          </w:p>
        </w:tc>
        <w:tc>
          <w:tcPr>
            <w:tcW w:w="108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916"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0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04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4276" w:type="dxa"/>
            <w:gridSpan w:val="3"/>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tc>
        <w:tc>
          <w:tcPr>
            <w:tcW w:w="10287" w:type="dxa"/>
            <w:gridSpan w:val="20"/>
            <w:tcBorders>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pPr>
            <w:r>
              <w:rPr>
                <w:rFonts w:ascii="Helvetica" w:hAnsi="Helvetica" w:eastAsia="Times New Roman" w:cs="Helvetica"/>
                <w:sz w:val="20"/>
                <w:szCs w:val="20"/>
                <w:lang w:eastAsia="it-IT" w:bidi="ar-SA"/>
              </w:rPr>
              <w:t>-</w:t>
            </w:r>
            <w:r>
              <w:rPr>
                <w:rFonts w:ascii="Helvetica" w:hAnsi="Helvetica" w:eastAsia="Times New Roman" w:cs="Helvetica"/>
                <w:i/>
                <w:iCs/>
                <w:sz w:val="20"/>
                <w:szCs w:val="20"/>
                <w:lang w:eastAsia="it-IT" w:bidi="ar-SA"/>
              </w:rPr>
              <w:t xml:space="preserve"> Proseguono gli incontri di lettura di Nati per leggere e di Talenti locali, le letture laboratorio per bambini, gli incontri in occasione di eventi istituzionali come la giornata della memoria, il giorno del ricordo, il 25 aprile, a cui si aggiungono l'iniziativa a cadenza mensile di Storie in pigiama e la Notte dei racconti dove il filo conduttore sono le</w:t>
            </w:r>
            <w:r>
              <w:rPr>
                <w:rFonts w:ascii="Helvetica" w:hAnsi="Helvetica" w:eastAsia="Times New Roman" w:cs="Helvetica"/>
                <w:sz w:val="20"/>
                <w:szCs w:val="20"/>
                <w:lang w:eastAsia="it-IT" w:bidi="ar-SA"/>
              </w:rPr>
              <w:t xml:space="preserve"> f</w:t>
            </w:r>
            <w:r>
              <w:rPr>
                <w:rFonts w:ascii="Helvetica" w:hAnsi="Helvetica" w:eastAsia="Times New Roman" w:cs="Helvetica"/>
                <w:i/>
                <w:iCs/>
                <w:sz w:val="20"/>
                <w:szCs w:val="20"/>
                <w:lang w:eastAsia="it-IT" w:bidi="ar-SA"/>
              </w:rPr>
              <w:t>iabe di Italo Calvino, di cui nel 2023 ricorre il centenario dalla nascita. Le attività in biblioteca svolte con le scuole primarie sono state le letture con laboratorio in inglese per le 11 classi quarte e gli incontri con l'autore Matteo Razzini per le 11 classi seconde. Con l'adesione al progetto della regione Quante storie nella storia sono stati realizzati n. 3 iniziative di valorizzazione di documenti storici conservati in biblioteca e di conoscenza dell'archivio storico comunale.</w:t>
            </w:r>
          </w:p>
          <w:p>
            <w:pPr>
              <w:pStyle w:val="171"/>
              <w:rPr>
                <w:i/>
                <w:iCs/>
              </w:rPr>
            </w:pPr>
            <w:r>
              <w:rPr>
                <w:rFonts w:ascii="Helvetica" w:hAnsi="Helvetica" w:eastAsia="Times New Roman" w:cs="Helvetica"/>
                <w:i/>
                <w:iCs/>
                <w:sz w:val="20"/>
                <w:szCs w:val="20"/>
                <w:lang w:eastAsia="it-IT" w:bidi="ar-SA"/>
              </w:rPr>
              <w:t>- È stato allestito lo spazio internet in una nuova posizione, installato sulle n. 4 postazioni disponibili il software webkiosk, è stata fatta formazione al personale e agli utenti sulla nuova interfaccia di back office e accesso alla piattaforma, è stata aggiunta una postazione.</w:t>
            </w:r>
          </w:p>
          <w:p>
            <w:pPr>
              <w:pStyle w:val="171"/>
              <w:rPr>
                <w:i/>
                <w:iCs/>
              </w:rPr>
            </w:pPr>
            <w:r>
              <w:rPr>
                <w:rFonts w:ascii="Helvetica" w:hAnsi="Helvetica" w:eastAsia="Times New Roman" w:cs="Helvetica"/>
                <w:i/>
                <w:iCs/>
                <w:sz w:val="20"/>
                <w:szCs w:val="20"/>
                <w:lang w:eastAsia="it-IT" w:bidi="ar-SA"/>
              </w:rPr>
              <w:t>- Dopo una fase di verifica del patrimonio librario per l'individuazione dei testi che non vengono più richiesti, con l'arrivo di nuovi arredi è stata allestita una sala consultazione con nuovi scaffali in cui sono stati collocati i libri selezionati e sono state create 8 postazioni studio.</w:t>
            </w:r>
          </w:p>
          <w:p>
            <w:pPr>
              <w:pStyle w:val="171"/>
              <w:rPr>
                <w:i/>
                <w:iCs/>
              </w:rPr>
            </w:pPr>
            <w:r>
              <w:rPr>
                <w:rFonts w:ascii="Helvetica" w:hAnsi="Helvetica" w:eastAsia="Times New Roman" w:cs="Helvetica"/>
                <w:i/>
                <w:iCs/>
                <w:sz w:val="20"/>
                <w:szCs w:val="20"/>
                <w:lang w:eastAsia="it-IT" w:bidi="ar-SA"/>
              </w:rPr>
              <w:t>- È ancora in corso lo studio di fattibilità del nuovo orario di apertura del pubblico per cui si rende necessaria la compresenza di due operatori con attestazione antincendio.</w:t>
            </w:r>
          </w:p>
        </w:tc>
      </w:tr>
    </w:tbl>
    <w:p>
      <w:pPr>
        <w:pStyle w:val="33"/>
      </w:pPr>
      <w:r>
        <w:br w:type="page"/>
      </w:r>
    </w:p>
    <w:tbl>
      <w:tblPr>
        <w:tblStyle w:val="8"/>
        <w:tblW w:w="14566" w:type="dxa"/>
        <w:tblInd w:w="-21"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21"/>
        <w:gridCol w:w="157"/>
        <w:gridCol w:w="2663"/>
        <w:gridCol w:w="300"/>
        <w:gridCol w:w="839"/>
        <w:gridCol w:w="1902"/>
        <w:gridCol w:w="390"/>
        <w:gridCol w:w="899"/>
        <w:gridCol w:w="2111"/>
        <w:gridCol w:w="67"/>
        <w:gridCol w:w="939"/>
        <w:gridCol w:w="594"/>
        <w:gridCol w:w="86"/>
        <w:gridCol w:w="1898"/>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pPr>
            <w:r>
              <w:rPr>
                <w:rFonts w:ascii="Helvetica" w:hAnsi="Helvetica" w:eastAsia="Times New Roman" w:cs="Helvetica"/>
                <w:b/>
                <w:bCs/>
                <w:sz w:val="20"/>
                <w:szCs w:val="20"/>
                <w:lang w:eastAsia="it-IT" w:bidi="ar-SA"/>
              </w:rPr>
              <w:t>Classificazione</w:t>
            </w:r>
          </w:p>
        </w:tc>
        <w:tc>
          <w:tcPr>
            <w:tcW w:w="12678"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Titolo</w:t>
            </w:r>
          </w:p>
        </w:tc>
        <w:tc>
          <w:tcPr>
            <w:tcW w:w="12678"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Revisione del sistema di gestione degli Impianti Sportivi del territorio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Settore/Cdr</w:t>
            </w:r>
          </w:p>
        </w:tc>
        <w:tc>
          <w:tcPr>
            <w:tcW w:w="12678"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Settore Vita della Comunità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976"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09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3089"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38"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8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Gestori impianti sportivi e utenti</w:t>
            </w:r>
          </w:p>
        </w:tc>
        <w:tc>
          <w:tcPr>
            <w:tcW w:w="297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C.U.C.</w:t>
            </w:r>
          </w:p>
        </w:tc>
        <w:tc>
          <w:tcPr>
            <w:tcW w:w="309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OS127 Sport come valore e ruolo delle Associazioni di Volontariato</w:t>
            </w:r>
          </w:p>
        </w:tc>
        <w:tc>
          <w:tcPr>
            <w:tcW w:w="308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Desi Zanellati</w:t>
            </w:r>
          </w:p>
        </w:tc>
        <w:tc>
          <w:tcPr>
            <w:tcW w:w="153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27"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83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4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190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24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212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0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8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89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27"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83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Bando di gara per affidamento gestione n.2 impianti sportivi e procedura per affidamento n.5 palestre scolastiche</w:t>
            </w:r>
          </w:p>
        </w:tc>
        <w:tc>
          <w:tcPr>
            <w:tcW w:w="11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30/12/2023</w:t>
            </w:r>
          </w:p>
        </w:tc>
        <w:tc>
          <w:tcPr>
            <w:tcW w:w="190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2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7 impianti sportivi assegnati</w:t>
            </w:r>
          </w:p>
        </w:tc>
        <w:tc>
          <w:tcPr>
            <w:tcW w:w="212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2</w:t>
            </w:r>
          </w:p>
        </w:tc>
        <w:tc>
          <w:tcPr>
            <w:tcW w:w="10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7</w:t>
            </w:r>
          </w:p>
        </w:tc>
        <w:tc>
          <w:tcPr>
            <w:tcW w:w="68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w:t>
            </w:r>
          </w:p>
        </w:tc>
        <w:tc>
          <w:tcPr>
            <w:tcW w:w="1898"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27"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283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Elaborazione e approvazione del regolamento di utilizzo degli impianti sportivi</w:t>
            </w:r>
          </w:p>
        </w:tc>
        <w:tc>
          <w:tcPr>
            <w:tcW w:w="11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31/12/2023</w:t>
            </w:r>
          </w:p>
        </w:tc>
        <w:tc>
          <w:tcPr>
            <w:tcW w:w="190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2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n.1</w:t>
            </w:r>
          </w:p>
          <w:p>
            <w:pPr>
              <w:pStyle w:val="171"/>
              <w:jc w:val="center"/>
            </w:pPr>
            <w:r>
              <w:rPr>
                <w:rFonts w:ascii="Helvetica" w:hAnsi="Helvetica" w:eastAsia="Times New Roman" w:cs="Helvetica"/>
                <w:sz w:val="20"/>
                <w:szCs w:val="20"/>
                <w:lang w:eastAsia="it-IT" w:bidi="ar-SA"/>
              </w:rPr>
              <w:t>Regolamento utilizzo impianti sportivi approvato</w:t>
            </w:r>
          </w:p>
        </w:tc>
        <w:tc>
          <w:tcPr>
            <w:tcW w:w="212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10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68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5%</w:t>
            </w:r>
          </w:p>
        </w:tc>
        <w:tc>
          <w:tcPr>
            <w:tcW w:w="1898"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27"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83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Bando di gara per affidamento gestione Palakeope</w:t>
            </w:r>
          </w:p>
        </w:tc>
        <w:tc>
          <w:tcPr>
            <w:tcW w:w="11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31/05/24</w:t>
            </w:r>
          </w:p>
        </w:tc>
        <w:tc>
          <w:tcPr>
            <w:tcW w:w="190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2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 impianto assegnato</w:t>
            </w:r>
          </w:p>
        </w:tc>
        <w:tc>
          <w:tcPr>
            <w:tcW w:w="212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10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68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89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27"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83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Bando di gara per affidamento gestione Circolo tennis</w:t>
            </w:r>
          </w:p>
        </w:tc>
        <w:tc>
          <w:tcPr>
            <w:tcW w:w="11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31/07/25</w:t>
            </w:r>
          </w:p>
        </w:tc>
        <w:tc>
          <w:tcPr>
            <w:tcW w:w="190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2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 impianto assegnato</w:t>
            </w:r>
          </w:p>
        </w:tc>
        <w:tc>
          <w:tcPr>
            <w:tcW w:w="212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10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68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89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4562" w:type="dxa"/>
            <w:gridSpan w:val="3"/>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tc>
        <w:tc>
          <w:tcPr>
            <w:tcW w:w="10002" w:type="dxa"/>
            <w:gridSpan w:val="11"/>
            <w:tcBorders>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rPr>
                <w:i/>
                <w:iCs/>
              </w:rPr>
            </w:pPr>
            <w:r>
              <w:rPr>
                <w:rFonts w:ascii="Helvetica" w:hAnsi="Helvetica" w:eastAsia="Times New Roman" w:cs="Helvetica"/>
                <w:i/>
                <w:iCs/>
                <w:sz w:val="20"/>
                <w:szCs w:val="20"/>
                <w:lang w:eastAsia="it-IT" w:bidi="ar-SA"/>
              </w:rPr>
              <w:t>Con deliberazione di giunta n.49 del 20/04/2023 sono state approvate le linee di indirizzo per l'affidamento in concessione dei campi da calcio di Salvaterra e dello stadio comunale di Casalgrande e il piano economico, con determinazione a contrarre n. 223 del 10/05/2023 è stata avviata la procedura con affidamento alla CUC del procedimento di avvio della gara e aggiudicazione di due lotti.</w:t>
            </w:r>
          </w:p>
          <w:p>
            <w:pPr>
              <w:pStyle w:val="171"/>
              <w:rPr>
                <w:i/>
                <w:iCs/>
              </w:rPr>
            </w:pPr>
            <w:r>
              <w:rPr>
                <w:rFonts w:ascii="Helvetica" w:hAnsi="Helvetica" w:eastAsia="Times New Roman" w:cs="Helvetica"/>
                <w:i/>
                <w:iCs/>
                <w:sz w:val="20"/>
                <w:szCs w:val="20"/>
                <w:lang w:eastAsia="it-IT" w:bidi="ar-SA"/>
              </w:rPr>
              <w:t>Con det. n. 309 del 20/06/2023 è stata approvata la proroga tecnica fino al 30/06/2024 della gestione delle n.5 palestre in attesa dell'avvio della procedura di affidamento da concludersi entro il 31/12.</w:t>
            </w:r>
          </w:p>
        </w:tc>
      </w:tr>
    </w:tbl>
    <w:p>
      <w:pPr>
        <w:pStyle w:val="11"/>
        <w:widowControl/>
        <w:suppressAutoHyphens w:val="0"/>
        <w:jc w:val="both"/>
      </w:pPr>
    </w:p>
    <w:p>
      <w:pPr>
        <w:pStyle w:val="11"/>
        <w:widowControl/>
        <w:suppressAutoHyphens w:val="0"/>
        <w:jc w:val="both"/>
        <w:rPr>
          <w:rFonts w:hint="eastAsia" w:ascii="Helvetica" w:hAnsi="Helvetica" w:cs="Helvetica"/>
          <w:color w:val="014E9B"/>
        </w:rPr>
      </w:pPr>
      <w:r>
        <w:br w:type="page"/>
      </w:r>
    </w:p>
    <w:p>
      <w:pPr>
        <w:pStyle w:val="11"/>
        <w:widowControl/>
        <w:suppressAutoHyphens w:val="0"/>
        <w:jc w:val="both"/>
        <w:rPr>
          <w:rFonts w:hint="eastAsia" w:ascii="Helvetica" w:hAnsi="Helvetica" w:cs="Helvetica"/>
          <w:color w:val="014E9B"/>
        </w:rPr>
      </w:pPr>
    </w:p>
    <w:p>
      <w:pPr>
        <w:pStyle w:val="11"/>
        <w:widowControl/>
        <w:suppressAutoHyphens w:val="0"/>
        <w:jc w:val="both"/>
        <w:rPr>
          <w:rFonts w:hint="eastAsia" w:ascii="Helvetica" w:hAnsi="Helvetica" w:cs="Helvetica"/>
          <w:color w:val="014E9B"/>
        </w:rPr>
      </w:pPr>
    </w:p>
    <w:tbl>
      <w:tblPr>
        <w:tblStyle w:val="8"/>
        <w:tblW w:w="14564" w:type="dxa"/>
        <w:tblInd w:w="-21"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82"/>
        <w:gridCol w:w="185"/>
        <w:gridCol w:w="1972"/>
        <w:gridCol w:w="1063"/>
        <w:gridCol w:w="268"/>
        <w:gridCol w:w="2617"/>
        <w:gridCol w:w="286"/>
        <w:gridCol w:w="802"/>
        <w:gridCol w:w="2202"/>
        <w:gridCol w:w="63"/>
        <w:gridCol w:w="941"/>
        <w:gridCol w:w="38"/>
        <w:gridCol w:w="719"/>
        <w:gridCol w:w="1626"/>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7"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Pr>
            <w:r>
              <w:rPr>
                <w:rFonts w:ascii="Helvetica" w:hAnsi="Helvetica" w:eastAsia="Times New Roman" w:cs="Helvetica"/>
                <w:b/>
                <w:bCs/>
                <w:sz w:val="20"/>
                <w:szCs w:val="20"/>
                <w:lang w:eastAsia="it-IT" w:bidi="ar-SA"/>
              </w:rPr>
              <w:t>Classificazione</w:t>
            </w:r>
          </w:p>
        </w:tc>
        <w:tc>
          <w:tcPr>
            <w:tcW w:w="12595"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Titolo</w:t>
            </w:r>
          </w:p>
        </w:tc>
        <w:tc>
          <w:tcPr>
            <w:tcW w:w="12595"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Avvio di un percorso formativo rivolto alle associazioni sportive del territorio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Settore/Cdr</w:t>
            </w:r>
          </w:p>
        </w:tc>
        <w:tc>
          <w:tcPr>
            <w:tcW w:w="12595"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Settore Vita della Comunità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03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17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3067"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941"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38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6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Associazioni sportive, dirigenti, atleti</w:t>
            </w:r>
          </w:p>
        </w:tc>
        <w:tc>
          <w:tcPr>
            <w:tcW w:w="303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Professionisti esterni</w:t>
            </w:r>
          </w:p>
        </w:tc>
        <w:tc>
          <w:tcPr>
            <w:tcW w:w="317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OS127 Sport come valore e ruolo delle Associazioni di Volontariato</w:t>
            </w:r>
          </w:p>
        </w:tc>
        <w:tc>
          <w:tcPr>
            <w:tcW w:w="3067"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Desi Zanellati</w:t>
            </w:r>
          </w:p>
        </w:tc>
        <w:tc>
          <w:tcPr>
            <w:tcW w:w="941"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38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82"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15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331"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61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08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220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42"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71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62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8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15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formativi</w:t>
            </w:r>
          </w:p>
        </w:tc>
        <w:tc>
          <w:tcPr>
            <w:tcW w:w="133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6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0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xml:space="preserve"> 10</w:t>
            </w:r>
          </w:p>
        </w:tc>
        <w:tc>
          <w:tcPr>
            <w:tcW w:w="220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1042"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162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8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15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formativi</w:t>
            </w:r>
          </w:p>
        </w:tc>
        <w:tc>
          <w:tcPr>
            <w:tcW w:w="133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31/12/2024</w:t>
            </w:r>
          </w:p>
        </w:tc>
        <w:tc>
          <w:tcPr>
            <w:tcW w:w="26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10</w:t>
            </w:r>
          </w:p>
        </w:tc>
        <w:tc>
          <w:tcPr>
            <w:tcW w:w="10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15</w:t>
            </w:r>
          </w:p>
        </w:tc>
        <w:tc>
          <w:tcPr>
            <w:tcW w:w="220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7</w:t>
            </w:r>
          </w:p>
        </w:tc>
        <w:tc>
          <w:tcPr>
            <w:tcW w:w="1042"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62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8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15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formativi</w:t>
            </w:r>
          </w:p>
        </w:tc>
        <w:tc>
          <w:tcPr>
            <w:tcW w:w="133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31/12/2025</w:t>
            </w:r>
          </w:p>
        </w:tc>
        <w:tc>
          <w:tcPr>
            <w:tcW w:w="26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15</w:t>
            </w:r>
          </w:p>
        </w:tc>
        <w:tc>
          <w:tcPr>
            <w:tcW w:w="108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15</w:t>
            </w:r>
          </w:p>
        </w:tc>
        <w:tc>
          <w:tcPr>
            <w:tcW w:w="220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8</w:t>
            </w:r>
          </w:p>
        </w:tc>
        <w:tc>
          <w:tcPr>
            <w:tcW w:w="1042"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62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938" w:type="dxa"/>
            <w:gridSpan w:val="3"/>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tc>
        <w:tc>
          <w:tcPr>
            <w:tcW w:w="10624" w:type="dxa"/>
            <w:gridSpan w:val="11"/>
            <w:tcBorders>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rPr>
                <w:i/>
                <w:iCs/>
              </w:rPr>
            </w:pPr>
            <w:r>
              <w:rPr>
                <w:rFonts w:ascii="Helvetica" w:hAnsi="Helvetica" w:eastAsia="Times New Roman" w:cs="Helvetica"/>
                <w:i/>
                <w:iCs/>
                <w:sz w:val="20"/>
                <w:szCs w:val="20"/>
                <w:lang w:eastAsia="it-IT" w:bidi="ar-SA"/>
              </w:rPr>
              <w:t>Sono stati realizzati n.8 incontri formativi della rassegna Insieme si cresce rivolta alle associazioni sportive e ai cittadini con cui sono state affrontate le tematiche della Riforma dello sport, la normativa sugli enti del Terzo Settore, la comunicazione nello sport, le modalità di progettazione di iniziative e loro finanziamento, l'alimentazione, la tecnica sportiva.</w:t>
            </w:r>
          </w:p>
        </w:tc>
      </w:tr>
    </w:tbl>
    <w:p>
      <w:pPr>
        <w:pStyle w:val="33"/>
      </w:pPr>
      <w:r>
        <w:br w:type="page"/>
      </w:r>
    </w:p>
    <w:tbl>
      <w:tblPr>
        <w:tblStyle w:val="8"/>
        <w:tblW w:w="14537" w:type="dxa"/>
        <w:tblInd w:w="26"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34"/>
        <w:gridCol w:w="183"/>
        <w:gridCol w:w="1980"/>
        <w:gridCol w:w="1060"/>
        <w:gridCol w:w="63"/>
        <w:gridCol w:w="2817"/>
        <w:gridCol w:w="299"/>
        <w:gridCol w:w="800"/>
        <w:gridCol w:w="1879"/>
        <w:gridCol w:w="384"/>
        <w:gridCol w:w="983"/>
        <w:gridCol w:w="718"/>
        <w:gridCol w:w="1637"/>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1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pPr>
            <w:r>
              <w:rPr>
                <w:rFonts w:ascii="Helvetica" w:hAnsi="Helvetica" w:eastAsia="Times New Roman" w:cs="Helvetica"/>
                <w:b/>
                <w:bCs/>
                <w:sz w:val="20"/>
                <w:szCs w:val="20"/>
                <w:lang w:eastAsia="it-IT" w:bidi="ar-SA"/>
              </w:rPr>
              <w:t>Classificazione</w:t>
            </w:r>
          </w:p>
        </w:tc>
        <w:tc>
          <w:tcPr>
            <w:tcW w:w="12617" w:type="dxa"/>
            <w:gridSpan w:val="1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1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Titolo</w:t>
            </w:r>
          </w:p>
        </w:tc>
        <w:tc>
          <w:tcPr>
            <w:tcW w:w="12617"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Rinnovo convenzioni in scadenza e procedure volte alla stipula di convenzioni con Enti del Terzo Settore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1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Settore/Cdr</w:t>
            </w:r>
          </w:p>
        </w:tc>
        <w:tc>
          <w:tcPr>
            <w:tcW w:w="12617"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Settore Vita della Comunità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18"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bottom w:w="0" w:type="dxa"/>
              <w:right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04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bottom w:w="0" w:type="dxa"/>
              <w:righ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3179"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bottom w:w="0" w:type="dxa"/>
              <w:righ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3063"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bottom w:w="0" w:type="dxa"/>
              <w:righ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980"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bottom w:w="0" w:type="dxa"/>
              <w:righ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35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bottom w:w="0" w:type="dxa"/>
              <w:righ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91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Enti del Terzo Settore</w:t>
            </w:r>
          </w:p>
        </w:tc>
        <w:tc>
          <w:tcPr>
            <w:tcW w:w="304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u w:val="single"/>
                <w:lang w:eastAsia="it-IT" w:bidi="ar-SA"/>
              </w:rPr>
            </w:pPr>
          </w:p>
        </w:tc>
        <w:tc>
          <w:tcPr>
            <w:tcW w:w="317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OS127 Sport come valore e ruolo delle Associazioni di Volontariato</w:t>
            </w:r>
          </w:p>
        </w:tc>
        <w:tc>
          <w:tcPr>
            <w:tcW w:w="3063"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Desi Zanellati</w:t>
            </w:r>
          </w:p>
        </w:tc>
        <w:tc>
          <w:tcPr>
            <w:tcW w:w="98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t>-</w:t>
            </w:r>
          </w:p>
        </w:tc>
        <w:tc>
          <w:tcPr>
            <w:tcW w:w="235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16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23"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81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09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87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36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71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634"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1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convenzioni da rinnovare o stipulare</w:t>
            </w:r>
          </w:p>
        </w:tc>
        <w:tc>
          <w:tcPr>
            <w:tcW w:w="112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30/12/23</w:t>
            </w:r>
          </w:p>
        </w:tc>
        <w:tc>
          <w:tcPr>
            <w:tcW w:w="28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09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w:t>
            </w:r>
          </w:p>
        </w:tc>
        <w:tc>
          <w:tcPr>
            <w:tcW w:w="187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136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1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163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1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convenzioni da rinnovare o stipulare</w:t>
            </w:r>
          </w:p>
        </w:tc>
        <w:tc>
          <w:tcPr>
            <w:tcW w:w="112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31/12/24</w:t>
            </w:r>
          </w:p>
        </w:tc>
        <w:tc>
          <w:tcPr>
            <w:tcW w:w="28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0</w:t>
            </w:r>
          </w:p>
        </w:tc>
        <w:tc>
          <w:tcPr>
            <w:tcW w:w="109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187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2</w:t>
            </w:r>
          </w:p>
        </w:tc>
        <w:tc>
          <w:tcPr>
            <w:tcW w:w="136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1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63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2025</w:t>
            </w:r>
          </w:p>
        </w:tc>
        <w:tc>
          <w:tcPr>
            <w:tcW w:w="216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convenzioni da rinnovare o stipulare</w:t>
            </w:r>
          </w:p>
        </w:tc>
        <w:tc>
          <w:tcPr>
            <w:tcW w:w="112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31/12/25</w:t>
            </w:r>
          </w:p>
        </w:tc>
        <w:tc>
          <w:tcPr>
            <w:tcW w:w="281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109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w:t>
            </w:r>
          </w:p>
        </w:tc>
        <w:tc>
          <w:tcPr>
            <w:tcW w:w="187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36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71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634"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897" w:type="dxa"/>
            <w:gridSpan w:val="3"/>
            <w:tcBorders>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tc>
        <w:tc>
          <w:tcPr>
            <w:tcW w:w="10638" w:type="dxa"/>
            <w:gridSpan w:val="10"/>
            <w:tcBorders>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rPr>
                <w:i/>
                <w:iCs/>
              </w:rPr>
            </w:pPr>
            <w:r>
              <w:rPr>
                <w:rFonts w:ascii="Helvetica" w:hAnsi="Helvetica" w:eastAsia="Times New Roman" w:cs="Helvetica"/>
                <w:i/>
                <w:iCs/>
                <w:sz w:val="20"/>
                <w:szCs w:val="20"/>
                <w:lang w:eastAsia="it-IT" w:bidi="ar-SA"/>
              </w:rPr>
              <w:t>- Con delibera n.70 del 12/05/2023 è stata approvato il protocollo d'intesa con il Circolo Fotografico Il Torrione per la diffusione della cultura fotografica, stipulato in data 25/05/2023.</w:t>
            </w:r>
          </w:p>
          <w:p>
            <w:pPr>
              <w:pStyle w:val="171"/>
              <w:rPr>
                <w:i/>
                <w:iCs/>
              </w:rPr>
            </w:pPr>
            <w:r>
              <w:rPr>
                <w:rFonts w:ascii="Helvetica" w:hAnsi="Helvetica" w:eastAsia="Times New Roman" w:cs="Helvetica"/>
                <w:i/>
                <w:iCs/>
                <w:sz w:val="20"/>
                <w:szCs w:val="20"/>
                <w:lang w:eastAsia="it-IT" w:bidi="ar-SA"/>
              </w:rPr>
              <w:t>- con det. n. 317 del 26/06/2023 è stato prorogato fino al 31/12/2023 il contratto di comodato d'uso gratuito con APS La Noce per il parco comunale La Noce, poiché in attesa della stipula del contratto di cessione dell'area dal privato al Comune, approvato con delibera di CC n.48 del 05/06/2023, a seguire verrà avviata la procedura a evidenza pubblica.</w:t>
            </w:r>
          </w:p>
          <w:p>
            <w:pPr>
              <w:pStyle w:val="171"/>
              <w:rPr>
                <w:i/>
                <w:iCs/>
              </w:rPr>
            </w:pPr>
            <w:r>
              <w:rPr>
                <w:rFonts w:ascii="Helvetica" w:hAnsi="Helvetica" w:eastAsia="Times New Roman" w:cs="Helvetica"/>
                <w:i/>
                <w:iCs/>
                <w:sz w:val="20"/>
                <w:szCs w:val="20"/>
                <w:lang w:eastAsia="it-IT" w:bidi="ar-SA"/>
              </w:rPr>
              <w:t>- la convenzione con l'ass. Mikrocosmos scade a ottobre 2023.</w:t>
            </w:r>
          </w:p>
        </w:tc>
      </w:tr>
    </w:tbl>
    <w:p>
      <w:pPr>
        <w:pStyle w:val="11"/>
        <w:rPr>
          <w:rFonts w:hint="eastAsia" w:ascii="Helvetica" w:hAnsi="Helvetica" w:cs="Helvetica"/>
          <w:color w:val="014E9B"/>
        </w:rPr>
      </w:pPr>
      <w:r>
        <w:br w:type="page"/>
      </w:r>
    </w:p>
    <w:tbl>
      <w:tblPr>
        <w:tblStyle w:val="8"/>
        <w:tblW w:w="14577" w:type="dxa"/>
        <w:tblInd w:w="-21"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2040"/>
        <w:gridCol w:w="171"/>
        <w:gridCol w:w="3301"/>
        <w:gridCol w:w="16"/>
        <w:gridCol w:w="1360"/>
        <w:gridCol w:w="1806"/>
        <w:gridCol w:w="1082"/>
        <w:gridCol w:w="1710"/>
        <w:gridCol w:w="74"/>
        <w:gridCol w:w="662"/>
        <w:gridCol w:w="270"/>
        <w:gridCol w:w="935"/>
        <w:gridCol w:w="1150"/>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PrEx>
        <w:tc>
          <w:tcPr>
            <w:tcW w:w="2116"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pPr>
            <w:r>
              <w:rPr>
                <w:rFonts w:ascii="Helvetica" w:hAnsi="Helvetica" w:eastAsia="Times New Roman" w:cs="Helvetica"/>
                <w:b/>
                <w:bCs/>
                <w:sz w:val="20"/>
                <w:szCs w:val="20"/>
                <w:lang w:eastAsia="it-IT" w:bidi="ar-SA"/>
              </w:rPr>
              <w:t>Classificazione</w:t>
            </w:r>
          </w:p>
        </w:tc>
        <w:tc>
          <w:tcPr>
            <w:tcW w:w="12459"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Pari opportunità ed equilibrio di genere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11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Titolo</w:t>
            </w:r>
          </w:p>
        </w:tc>
        <w:tc>
          <w:tcPr>
            <w:tcW w:w="12459"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Promuovere l'Intercultura e la sostenibilità di genere attraverso la realizzazione di iniziative culturali, ricreative e sociali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11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pPr>
            <w:r>
              <w:rPr>
                <w:rFonts w:ascii="Helvetica" w:hAnsi="Helvetica" w:eastAsia="Times New Roman" w:cs="Helvetica"/>
                <w:b/>
                <w:bCs/>
                <w:sz w:val="20"/>
                <w:szCs w:val="20"/>
                <w:lang w:eastAsia="it-IT" w:bidi="ar-SA"/>
              </w:rPr>
              <w:t>Settore/Cdr</w:t>
            </w:r>
          </w:p>
        </w:tc>
        <w:tc>
          <w:tcPr>
            <w:tcW w:w="12459"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Settore Vita della Comunità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116"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3675"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411"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31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662"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392"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116"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rPr>
                <w:rFonts w:ascii="Helvetica" w:hAnsi="Helvetica" w:eastAsia="Times New Roman" w:cs="Helvetica"/>
                <w:sz w:val="20"/>
                <w:szCs w:val="20"/>
                <w:lang w:eastAsia="it-IT" w:bidi="ar-SA"/>
              </w:rPr>
            </w:pPr>
            <w:r>
              <w:rPr>
                <w:rFonts w:ascii="Helvetica" w:hAnsi="Helvetica" w:eastAsia="Times New Roman" w:cs="Helvetica"/>
                <w:sz w:val="20"/>
                <w:szCs w:val="20"/>
                <w:u w:val="single"/>
                <w:lang w:eastAsia="it-IT" w:bidi="ar-SA"/>
              </w:rPr>
              <w:t>Cittadini, associazioni. Istituti scolastici</w:t>
            </w:r>
          </w:p>
        </w:tc>
        <w:tc>
          <w:tcPr>
            <w:tcW w:w="367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r>
              <w:rPr>
                <w:rFonts w:ascii="Helvetica" w:hAnsi="Helvetica" w:eastAsia="Times New Roman" w:cs="Helvetica"/>
                <w:sz w:val="20"/>
                <w:szCs w:val="20"/>
                <w:u w:val="single"/>
                <w:lang w:eastAsia="it-IT" w:bidi="ar-SA"/>
              </w:rPr>
              <w:t>Enti e associazioni del territorio, professionisti, soggetti privati</w:t>
            </w:r>
          </w:p>
        </w:tc>
        <w:tc>
          <w:tcPr>
            <w:tcW w:w="441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r>
              <w:rPr>
                <w:rFonts w:ascii="Helvetica" w:hAnsi="Helvetica" w:eastAsia="Times New Roman" w:cs="Helvetica"/>
                <w:sz w:val="20"/>
                <w:szCs w:val="20"/>
                <w:u w:val="single"/>
                <w:lang w:eastAsia="it-IT" w:bidi="ar-SA"/>
              </w:rPr>
              <w:t>OS116 Promuovere la divulgazione culturale come valore aggiunto alla vita quotidiana</w:t>
            </w:r>
          </w:p>
        </w:tc>
        <w:tc>
          <w:tcPr>
            <w:tcW w:w="131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r>
              <w:rPr>
                <w:rFonts w:ascii="Helvetica" w:hAnsi="Helvetica" w:eastAsia="Times New Roman" w:cs="Helvetica"/>
                <w:sz w:val="20"/>
                <w:szCs w:val="20"/>
                <w:lang w:eastAsia="it-IT" w:bidi="ar-SA"/>
              </w:rPr>
              <w:t>Desi Zanellati</w:t>
            </w:r>
          </w:p>
        </w:tc>
        <w:tc>
          <w:tcPr>
            <w:tcW w:w="6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r>
              <w:rPr>
                <w:rFonts w:ascii="Helvetica" w:hAnsi="Helvetica" w:eastAsia="Times New Roman" w:cs="Helvetica"/>
                <w:sz w:val="20"/>
                <w:szCs w:val="20"/>
                <w:lang w:eastAsia="it-IT" w:bidi="ar-SA"/>
              </w:rPr>
              <w:t>-</w:t>
            </w:r>
          </w:p>
        </w:tc>
        <w:tc>
          <w:tcPr>
            <w:tcW w:w="2392"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3465"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426"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191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08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245"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21"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95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15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34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progetto Intercultura</w:t>
            </w:r>
          </w:p>
        </w:tc>
        <w:tc>
          <w:tcPr>
            <w:tcW w:w="14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31/12/23</w:t>
            </w:r>
          </w:p>
        </w:tc>
        <w:tc>
          <w:tcPr>
            <w:tcW w:w="19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6</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8</w:t>
            </w:r>
          </w:p>
        </w:tc>
        <w:tc>
          <w:tcPr>
            <w:tcW w:w="124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4</w:t>
            </w:r>
          </w:p>
        </w:tc>
        <w:tc>
          <w:tcPr>
            <w:tcW w:w="102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5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5%</w:t>
            </w:r>
          </w:p>
        </w:tc>
        <w:tc>
          <w:tcPr>
            <w:tcW w:w="1150"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34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progetto Impronte di donna</w:t>
            </w:r>
          </w:p>
        </w:tc>
        <w:tc>
          <w:tcPr>
            <w:tcW w:w="14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31/12/23</w:t>
            </w:r>
          </w:p>
        </w:tc>
        <w:tc>
          <w:tcPr>
            <w:tcW w:w="19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11</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14</w:t>
            </w:r>
          </w:p>
        </w:tc>
        <w:tc>
          <w:tcPr>
            <w:tcW w:w="124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6</w:t>
            </w:r>
          </w:p>
        </w:tc>
        <w:tc>
          <w:tcPr>
            <w:tcW w:w="102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5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10%</w:t>
            </w:r>
          </w:p>
        </w:tc>
        <w:tc>
          <w:tcPr>
            <w:tcW w:w="1150"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34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progetto Intercultura</w:t>
            </w:r>
          </w:p>
        </w:tc>
        <w:tc>
          <w:tcPr>
            <w:tcW w:w="14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31/12/24</w:t>
            </w:r>
          </w:p>
        </w:tc>
        <w:tc>
          <w:tcPr>
            <w:tcW w:w="19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6</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8</w:t>
            </w:r>
          </w:p>
        </w:tc>
        <w:tc>
          <w:tcPr>
            <w:tcW w:w="124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4</w:t>
            </w:r>
          </w:p>
        </w:tc>
        <w:tc>
          <w:tcPr>
            <w:tcW w:w="102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59"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rPr>
                <w:rFonts w:ascii="Helvetica" w:hAnsi="Helvetica" w:eastAsia="Times New Roman" w:cs="Helvetica"/>
                <w:sz w:val="20"/>
                <w:szCs w:val="20"/>
                <w:lang w:eastAsia="it-IT" w:bidi="ar-SA"/>
              </w:rPr>
            </w:pPr>
          </w:p>
        </w:tc>
        <w:tc>
          <w:tcPr>
            <w:tcW w:w="1150"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34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iniziative progetto Impronte di donna</w:t>
            </w:r>
          </w:p>
        </w:tc>
        <w:tc>
          <w:tcPr>
            <w:tcW w:w="14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31/12/24</w:t>
            </w:r>
          </w:p>
        </w:tc>
        <w:tc>
          <w:tcPr>
            <w:tcW w:w="19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11</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14</w:t>
            </w:r>
          </w:p>
        </w:tc>
        <w:tc>
          <w:tcPr>
            <w:tcW w:w="124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6</w:t>
            </w:r>
          </w:p>
        </w:tc>
        <w:tc>
          <w:tcPr>
            <w:tcW w:w="102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959"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1"/>
              <w:jc w:val="center"/>
              <w:rPr>
                <w:rFonts w:ascii="Helvetica" w:hAnsi="Helvetica" w:eastAsia="Times New Roman" w:cs="Helvetica"/>
                <w:sz w:val="20"/>
                <w:szCs w:val="20"/>
                <w:lang w:eastAsia="it-IT" w:bidi="ar-SA"/>
              </w:rPr>
            </w:pPr>
          </w:p>
        </w:tc>
        <w:tc>
          <w:tcPr>
            <w:tcW w:w="1150"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tcPr>
          <w:p>
            <w:pPr>
              <w:pStyle w:val="1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71"/>
              <w:jc w:val="center"/>
            </w:pPr>
            <w:r>
              <w:rPr>
                <w:rFonts w:ascii="Helvetica" w:hAnsi="Helvetica" w:eastAsia="Times New Roman" w:cs="Helvetica"/>
                <w:sz w:val="20"/>
                <w:szCs w:val="20"/>
                <w:lang w:eastAsia="it-IT" w:bidi="ar-SA"/>
              </w:rPr>
              <w:t>2025</w:t>
            </w:r>
          </w:p>
        </w:tc>
        <w:tc>
          <w:tcPr>
            <w:tcW w:w="34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71"/>
              <w:jc w:val="center"/>
            </w:pPr>
            <w:r>
              <w:rPr>
                <w:rFonts w:ascii="Helvetica" w:hAnsi="Helvetica" w:eastAsia="Times New Roman" w:cs="Helvetica"/>
                <w:sz w:val="20"/>
                <w:szCs w:val="20"/>
                <w:lang w:eastAsia="it-IT" w:bidi="ar-SA"/>
              </w:rPr>
              <w:t>n. iniziative progetto Intercultura</w:t>
            </w:r>
          </w:p>
        </w:tc>
        <w:tc>
          <w:tcPr>
            <w:tcW w:w="14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71"/>
              <w:jc w:val="center"/>
            </w:pPr>
            <w:r>
              <w:rPr>
                <w:rFonts w:ascii="Helvetica" w:hAnsi="Helvetica" w:eastAsia="Times New Roman" w:cs="Helvetica"/>
                <w:sz w:val="20"/>
                <w:szCs w:val="20"/>
                <w:lang w:eastAsia="it-IT" w:bidi="ar-SA"/>
              </w:rPr>
              <w:t>31/12/25</w:t>
            </w:r>
          </w:p>
        </w:tc>
        <w:tc>
          <w:tcPr>
            <w:tcW w:w="19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71"/>
              <w:jc w:val="center"/>
            </w:pPr>
            <w:r>
              <w:rPr>
                <w:rFonts w:ascii="Helvetica" w:hAnsi="Helvetica" w:eastAsia="Times New Roman" w:cs="Helvetica"/>
                <w:sz w:val="20"/>
                <w:szCs w:val="20"/>
                <w:lang w:eastAsia="it-IT" w:bidi="ar-SA"/>
              </w:rPr>
              <w:t>6</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71"/>
              <w:jc w:val="center"/>
            </w:pPr>
            <w:r>
              <w:rPr>
                <w:rFonts w:ascii="Helvetica" w:hAnsi="Helvetica" w:eastAsia="Times New Roman" w:cs="Helvetica"/>
                <w:sz w:val="20"/>
                <w:szCs w:val="20"/>
                <w:lang w:eastAsia="it-IT" w:bidi="ar-SA"/>
              </w:rPr>
              <w:t>8</w:t>
            </w:r>
          </w:p>
        </w:tc>
        <w:tc>
          <w:tcPr>
            <w:tcW w:w="124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71"/>
              <w:jc w:val="center"/>
            </w:pPr>
            <w:r>
              <w:rPr>
                <w:rFonts w:ascii="Helvetica" w:hAnsi="Helvetica" w:eastAsia="Times New Roman" w:cs="Helvetica"/>
                <w:sz w:val="20"/>
                <w:szCs w:val="20"/>
                <w:lang w:eastAsia="it-IT" w:bidi="ar-SA"/>
              </w:rPr>
              <w:t>4</w:t>
            </w:r>
          </w:p>
        </w:tc>
        <w:tc>
          <w:tcPr>
            <w:tcW w:w="102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71"/>
              <w:jc w:val="center"/>
              <w:rPr>
                <w:rFonts w:ascii="Helvetica" w:hAnsi="Helvetica" w:eastAsia="Times New Roman" w:cs="Helvetica"/>
                <w:sz w:val="20"/>
                <w:szCs w:val="20"/>
                <w:lang w:eastAsia="it-IT" w:bidi="ar-SA"/>
              </w:rPr>
            </w:pPr>
          </w:p>
        </w:tc>
        <w:tc>
          <w:tcPr>
            <w:tcW w:w="959"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rPr>
                <w:rFonts w:ascii="Helvetica" w:hAnsi="Helvetica" w:eastAsia="Times New Roman" w:cs="Helvetica"/>
                <w:sz w:val="20"/>
                <w:szCs w:val="20"/>
                <w:lang w:eastAsia="it-IT" w:bidi="ar-SA"/>
              </w:rPr>
            </w:pPr>
          </w:p>
        </w:tc>
        <w:tc>
          <w:tcPr>
            <w:tcW w:w="1150"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1"/>
            </w:pPr>
          </w:p>
        </w:tc>
        <w:tc>
          <w:tcPr>
            <w:tcW w:w="346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n. iniziative progetto Impronte di donna</w:t>
            </w:r>
          </w:p>
        </w:tc>
        <w:tc>
          <w:tcPr>
            <w:tcW w:w="142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31/12/25</w:t>
            </w:r>
          </w:p>
        </w:tc>
        <w:tc>
          <w:tcPr>
            <w:tcW w:w="191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11</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14</w:t>
            </w:r>
          </w:p>
        </w:tc>
        <w:tc>
          <w:tcPr>
            <w:tcW w:w="124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pPr>
            <w:r>
              <w:rPr>
                <w:rFonts w:ascii="Helvetica" w:hAnsi="Helvetica" w:eastAsia="Times New Roman" w:cs="Helvetica"/>
                <w:sz w:val="20"/>
                <w:szCs w:val="20"/>
                <w:lang w:eastAsia="it-IT" w:bidi="ar-SA"/>
              </w:rPr>
              <w:t>6</w:t>
            </w:r>
          </w:p>
        </w:tc>
        <w:tc>
          <w:tcPr>
            <w:tcW w:w="1021"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jc w:val="center"/>
              <w:rPr>
                <w:rFonts w:ascii="Helvetica" w:hAnsi="Helvetica" w:eastAsia="Times New Roman" w:cs="Helvetica"/>
                <w:sz w:val="20"/>
                <w:szCs w:val="20"/>
                <w:lang w:eastAsia="it-IT" w:bidi="ar-SA"/>
              </w:rPr>
            </w:pPr>
          </w:p>
        </w:tc>
        <w:tc>
          <w:tcPr>
            <w:tcW w:w="959"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1"/>
            </w:pPr>
          </w:p>
        </w:tc>
        <w:tc>
          <w:tcPr>
            <w:tcW w:w="1150"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1"/>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231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p>
            <w:pPr>
              <w:pStyle w:val="171"/>
              <w:jc w:val="center"/>
              <w:rPr>
                <w:rFonts w:ascii="Helvetica" w:hAnsi="Helvetica" w:eastAsia="Times New Roman" w:cs="Helvetica"/>
                <w:sz w:val="20"/>
                <w:szCs w:val="20"/>
                <w:lang w:eastAsia="it-IT" w:bidi="ar-SA"/>
              </w:rPr>
            </w:pPr>
          </w:p>
        </w:tc>
        <w:tc>
          <w:tcPr>
            <w:tcW w:w="12265"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bottom w:w="0" w:type="dxa"/>
              <w:right w:w="0" w:type="dxa"/>
            </w:tcMar>
          </w:tcPr>
          <w:p>
            <w:pPr>
              <w:pStyle w:val="171"/>
              <w:ind w:left="170"/>
              <w:rPr>
                <w:i/>
                <w:iCs/>
              </w:rPr>
            </w:pPr>
            <w:r>
              <w:rPr>
                <w:rFonts w:ascii="Helvetica" w:hAnsi="Helvetica" w:eastAsia="Times New Roman" w:cs="Helvetica"/>
                <w:i/>
                <w:iCs/>
                <w:sz w:val="20"/>
                <w:szCs w:val="20"/>
                <w:lang w:eastAsia="it-IT" w:bidi="ar-SA"/>
              </w:rPr>
              <w:t>Nel periodo marzo aprile è stata realizzata la rassegna impronte di donna che ha coinvolto associazioni, professionisti e enti affrontando la tematiche di parità di genere sul lavoro e sulla salute, attraverso incontri informativi, laboratori, una tavola rotonda, eventi musicali e teatrali, letture, una mostra fotografica, per un'ampia platea di pubblico tra cui giovani e bambini. Tra ottobre e novembre si svolgerà la seconda parte della rassegna. Totale 17 eventi.</w:t>
            </w:r>
          </w:p>
          <w:p>
            <w:pPr>
              <w:pStyle w:val="171"/>
              <w:ind w:left="170"/>
            </w:pPr>
            <w:r>
              <w:rPr>
                <w:rFonts w:ascii="Helvetica" w:hAnsi="Helvetica" w:eastAsia="Times New Roman" w:cs="Helvetica"/>
                <w:i/>
                <w:iCs/>
                <w:sz w:val="20"/>
                <w:szCs w:val="20"/>
                <w:lang w:eastAsia="it-IT" w:bidi="ar-SA"/>
              </w:rPr>
              <w:t xml:space="preserve">A maggio è stata realizzata la settimana interculturale con la rassegna </w:t>
            </w:r>
            <w:r>
              <w:fldChar w:fldCharType="begin"/>
            </w:r>
            <w:r>
              <w:instrText xml:space="preserve"> HYPERLINK "mailto:OrienteOccidente@mondounico" \h </w:instrText>
            </w:r>
            <w:r>
              <w:fldChar w:fldCharType="separate"/>
            </w:r>
            <w:r>
              <w:rPr>
                <w:rStyle w:val="123"/>
                <w:rFonts w:ascii="Helvetica" w:hAnsi="Helvetica" w:eastAsia="Times New Roman" w:cs="Helvetica"/>
                <w:i/>
                <w:iCs/>
                <w:sz w:val="20"/>
                <w:szCs w:val="20"/>
                <w:lang w:eastAsia="it-IT" w:bidi="ar-SA"/>
              </w:rPr>
              <w:t>OrienteOccidente@mondounico</w:t>
            </w:r>
            <w:r>
              <w:rPr>
                <w:rStyle w:val="123"/>
                <w:rFonts w:ascii="Helvetica" w:hAnsi="Helvetica" w:eastAsia="Times New Roman" w:cs="Helvetica"/>
                <w:i/>
                <w:iCs/>
                <w:sz w:val="20"/>
                <w:szCs w:val="20"/>
                <w:lang w:eastAsia="it-IT" w:bidi="ar-SA"/>
              </w:rPr>
              <w:fldChar w:fldCharType="end"/>
            </w:r>
            <w:r>
              <w:rPr>
                <w:rFonts w:ascii="Helvetica" w:hAnsi="Helvetica" w:eastAsia="Times New Roman" w:cs="Helvetica"/>
                <w:i/>
                <w:iCs/>
                <w:sz w:val="20"/>
                <w:szCs w:val="20"/>
                <w:lang w:eastAsia="it-IT" w:bidi="ar-SA"/>
              </w:rPr>
              <w:t xml:space="preserve"> che ha coinvolto associazioni e enti, le scuole, le comunità straniere del territorio, attraverso incontri informativi e con autori, letture per bambini, mostra fotografica, laboratorio di danza, spettacolo teatrale e un buffet finale con i piatti tipici dei paesi d'origine dei partecipanti. Il mercato etnico previsto e programmato è stato annullato per maltempo. Totale 10 eventi.</w:t>
            </w:r>
          </w:p>
          <w:p>
            <w:pPr>
              <w:pStyle w:val="171"/>
              <w:ind w:left="170"/>
              <w:rPr>
                <w:i/>
                <w:iCs/>
              </w:rPr>
            </w:pPr>
            <w:bookmarkStart w:id="3" w:name="__DdeLink__16023_1152686894"/>
            <w:bookmarkEnd w:id="3"/>
            <w:r>
              <w:rPr>
                <w:rFonts w:ascii="Helvetica" w:hAnsi="Helvetica" w:eastAsia="Times New Roman" w:cs="Helvetica"/>
                <w:i/>
                <w:iCs/>
                <w:sz w:val="20"/>
                <w:szCs w:val="20"/>
                <w:lang w:eastAsia="it-IT" w:bidi="ar-SA"/>
              </w:rPr>
              <w:t>Propedeutico alla realizzazione degli eventi un'approfondita fase di individuazione dei soggetti e delle opportune modalità di affidamento dei servizi e degli incarichi, la calendarizzazione degli eventi in base alla programmazione generale dell'ente e in seguito la fase di promozione e comunicazione delle attività.</w:t>
            </w:r>
          </w:p>
        </w:tc>
      </w:tr>
    </w:tbl>
    <w:p>
      <w:pPr>
        <w:pStyle w:val="11"/>
        <w:widowControl/>
        <w:numPr>
          <w:ilvl w:val="2"/>
          <w:numId w:val="4"/>
        </w:numPr>
        <w:suppressAutoHyphens w:val="0"/>
        <w:jc w:val="both"/>
      </w:pPr>
      <w:r>
        <w:br w:type="page"/>
      </w:r>
      <w:r>
        <w:rPr>
          <w:rStyle w:val="125"/>
          <w:rFonts w:ascii="Helvetica" w:hAnsi="Helvetica" w:eastAsia="Times New Roman" w:cs="Helvetica"/>
          <w:b/>
          <w:bCs/>
          <w:color w:val="014E9B"/>
          <w:sz w:val="22"/>
          <w:szCs w:val="22"/>
          <w:lang w:eastAsia="it-IT" w:bidi="ar-SA"/>
        </w:rPr>
        <w:t>SETTORE ENTRATE (4 OBIETTIVI)</w:t>
      </w:r>
    </w:p>
    <w:p>
      <w:pPr>
        <w:pStyle w:val="11"/>
        <w:widowControl/>
        <w:numPr>
          <w:ilvl w:val="2"/>
          <w:numId w:val="4"/>
        </w:numPr>
        <w:suppressAutoHyphens w:val="0"/>
        <w:jc w:val="both"/>
        <w:rPr>
          <w:rFonts w:hint="eastAsia" w:ascii="Helvetica" w:hAnsi="Helvetica" w:cs="Helvetica"/>
          <w:color w:val="014E9B"/>
        </w:rPr>
      </w:pPr>
    </w:p>
    <w:tbl>
      <w:tblPr>
        <w:tblStyle w:val="8"/>
        <w:tblW w:w="14567" w:type="dxa"/>
        <w:tblInd w:w="-10"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10" w:type="dxa"/>
        </w:tblCellMar>
      </w:tblPr>
      <w:tblGrid>
        <w:gridCol w:w="5"/>
        <w:gridCol w:w="839"/>
        <w:gridCol w:w="808"/>
        <w:gridCol w:w="364"/>
        <w:gridCol w:w="152"/>
        <w:gridCol w:w="1111"/>
        <w:gridCol w:w="721"/>
        <w:gridCol w:w="207"/>
        <w:gridCol w:w="586"/>
        <w:gridCol w:w="192"/>
        <w:gridCol w:w="63"/>
        <w:gridCol w:w="195"/>
        <w:gridCol w:w="94"/>
        <w:gridCol w:w="1909"/>
        <w:gridCol w:w="321"/>
        <w:gridCol w:w="223"/>
        <w:gridCol w:w="1238"/>
        <w:gridCol w:w="63"/>
        <w:gridCol w:w="335"/>
        <w:gridCol w:w="382"/>
        <w:gridCol w:w="1080"/>
        <w:gridCol w:w="72"/>
        <w:gridCol w:w="63"/>
        <w:gridCol w:w="218"/>
        <w:gridCol w:w="562"/>
        <w:gridCol w:w="183"/>
        <w:gridCol w:w="528"/>
        <w:gridCol w:w="59"/>
        <w:gridCol w:w="92"/>
        <w:gridCol w:w="27"/>
        <w:gridCol w:w="267"/>
        <w:gridCol w:w="1567"/>
        <w:gridCol w:w="26"/>
        <w:gridCol w:w="15"/>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348" w:type="dxa"/>
            <w:gridSpan w:val="27"/>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Accessibilità, fisica e digitale, alle amministrazioni da parte dei cittadini ultrasessantacinquenni e dei cittadini con disabilità</w:t>
            </w: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Titolo</w:t>
            </w:r>
          </w:p>
        </w:tc>
        <w:tc>
          <w:tcPr>
            <w:tcW w:w="12348" w:type="dxa"/>
            <w:gridSpan w:val="27"/>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Riorganizzazione pagina Tributi Web</w:t>
            </w: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Settore/Cdr</w:t>
            </w:r>
          </w:p>
        </w:tc>
        <w:tc>
          <w:tcPr>
            <w:tcW w:w="12348" w:type="dxa"/>
            <w:gridSpan w:val="27"/>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Entrate</w:t>
            </w: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727" w:type="dxa"/>
            <w:gridSpan w:val="6"/>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4086" w:type="dxa"/>
            <w:gridSpan w:val="6"/>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016" w:type="dxa"/>
            <w:gridSpan w:val="6"/>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1566" w:type="dxa"/>
            <w:gridSpan w:val="5"/>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PNRR</w:t>
            </w:r>
          </w:p>
        </w:tc>
        <w:tc>
          <w:tcPr>
            <w:tcW w:w="1952" w:type="dxa"/>
            <w:gridSpan w:val="4"/>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c>
          <w:tcPr>
            <w:tcW w:w="16"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Contribuenti e Tecnici</w:t>
            </w:r>
          </w:p>
        </w:tc>
        <w:tc>
          <w:tcPr>
            <w:tcW w:w="2727" w:type="dxa"/>
            <w:gridSpan w:val="6"/>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u w:val="single"/>
                <w:lang w:eastAsia="it-IT" w:bidi="ar-SA"/>
              </w:rPr>
              <w:t>-</w:t>
            </w:r>
          </w:p>
        </w:tc>
        <w:tc>
          <w:tcPr>
            <w:tcW w:w="4086" w:type="dxa"/>
            <w:gridSpan w:val="6"/>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u w:val="single"/>
                <w:lang w:eastAsia="it-IT" w:bidi="ar-SA"/>
              </w:rPr>
            </w:pPr>
          </w:p>
          <w:p>
            <w:pPr>
              <w:pStyle w:val="11"/>
              <w:jc w:val="center"/>
            </w:pPr>
            <w:r>
              <w:rPr>
                <w:rFonts w:ascii="Helvetica" w:hAnsi="Helvetica" w:eastAsia="Times New Roman" w:cs="Helvetica"/>
                <w:sz w:val="20"/>
                <w:szCs w:val="20"/>
                <w:u w:val="single"/>
                <w:lang w:eastAsia="it-IT" w:bidi="ar-SA"/>
              </w:rPr>
              <w:t>OS15- Impostare i rapporti tra Amministrazione e Cittadini alla condivisione e alla collaborazione, affinché questi ultimi abbiano un ruolo attivo e partecipino a tutti gli effetti alla risoluzione delle problematiche di loro interesse</w:t>
            </w:r>
          </w:p>
        </w:tc>
        <w:tc>
          <w:tcPr>
            <w:tcW w:w="2016" w:type="dxa"/>
            <w:gridSpan w:val="6"/>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Natascia Giomo</w:t>
            </w:r>
          </w:p>
        </w:tc>
        <w:tc>
          <w:tcPr>
            <w:tcW w:w="1566"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1952"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16"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Anno</w:t>
            </w:r>
          </w:p>
        </w:tc>
        <w:tc>
          <w:tcPr>
            <w:tcW w:w="1678"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254" w:type="dxa"/>
            <w:gridSpan w:val="5"/>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612" w:type="dxa"/>
            <w:gridSpan w:val="4"/>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332"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888" w:type="dxa"/>
            <w:gridSpan w:val="4"/>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028" w:type="dxa"/>
            <w:gridSpan w:val="4"/>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693" w:type="dxa"/>
            <w:gridSpan w:val="3"/>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863" w:type="dxa"/>
            <w:gridSpan w:val="3"/>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jc w:val="center"/>
            </w:pPr>
            <w:r>
              <w:rPr>
                <w:rFonts w:ascii="Helvetica" w:hAnsi="Helvetica" w:eastAsia="Times New Roman" w:cs="Helvetica"/>
                <w:color w:val="FFFFFF"/>
                <w:sz w:val="20"/>
                <w:szCs w:val="20"/>
                <w:lang w:eastAsia="it-IT" w:bidi="ar-SA"/>
              </w:rPr>
              <w:t>Fonte di verifica dei dati</w:t>
            </w: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2023</w:t>
            </w:r>
          </w:p>
        </w:tc>
        <w:tc>
          <w:tcPr>
            <w:tcW w:w="167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n. di comunicati pubblicati</w:t>
            </w:r>
          </w:p>
        </w:tc>
        <w:tc>
          <w:tcPr>
            <w:tcW w:w="1254"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31/12/2023</w:t>
            </w:r>
          </w:p>
          <w:p>
            <w:pPr>
              <w:pStyle w:val="171"/>
              <w:jc w:val="center"/>
              <w:rPr>
                <w:rFonts w:ascii="Helvetica" w:hAnsi="Helvetica" w:eastAsia="Times New Roman" w:cs="Helvetica"/>
                <w:sz w:val="20"/>
                <w:szCs w:val="20"/>
                <w:lang w:eastAsia="it-IT" w:bidi="ar-SA"/>
              </w:rPr>
            </w:pPr>
          </w:p>
        </w:tc>
        <w:tc>
          <w:tcPr>
            <w:tcW w:w="2612"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3</w:t>
            </w:r>
          </w:p>
        </w:tc>
        <w:tc>
          <w:tcPr>
            <w:tcW w:w="1332"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&gt;= n. 6 comunicati</w:t>
            </w:r>
          </w:p>
        </w:tc>
        <w:tc>
          <w:tcPr>
            <w:tcW w:w="1888" w:type="dxa"/>
            <w:gridSpan w:val="4"/>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028" w:type="dxa"/>
            <w:gridSpan w:val="4"/>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693" w:type="dxa"/>
            <w:gridSpan w:val="3"/>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15%</w:t>
            </w:r>
          </w:p>
        </w:tc>
        <w:tc>
          <w:tcPr>
            <w:tcW w:w="1863" w:type="dxa"/>
            <w:gridSpan w:val="3"/>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 xml:space="preserve"> relazione a consuntivo</w:t>
            </w: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67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n. utenti inscritti alla pagina</w:t>
            </w:r>
          </w:p>
        </w:tc>
        <w:tc>
          <w:tcPr>
            <w:tcW w:w="1254"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pPr>
            <w:r>
              <w:rPr>
                <w:rFonts w:ascii="Helvetica" w:hAnsi="Helvetica" w:eastAsia="Times New Roman" w:cs="Helvetica"/>
                <w:sz w:val="20"/>
                <w:szCs w:val="20"/>
                <w:lang w:eastAsia="it-IT" w:bidi="ar-SA"/>
              </w:rPr>
              <w:t>31/12/2023</w:t>
            </w:r>
          </w:p>
        </w:tc>
        <w:tc>
          <w:tcPr>
            <w:tcW w:w="2612"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641</w:t>
            </w:r>
          </w:p>
        </w:tc>
        <w:tc>
          <w:tcPr>
            <w:tcW w:w="1332"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+5%  n. utenti iscritti</w:t>
            </w:r>
          </w:p>
        </w:tc>
        <w:tc>
          <w:tcPr>
            <w:tcW w:w="1888" w:type="dxa"/>
            <w:gridSpan w:val="4"/>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028" w:type="dxa"/>
            <w:gridSpan w:val="4"/>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693" w:type="dxa"/>
            <w:gridSpan w:val="3"/>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863" w:type="dxa"/>
            <w:gridSpan w:val="3"/>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2024</w:t>
            </w:r>
          </w:p>
        </w:tc>
        <w:tc>
          <w:tcPr>
            <w:tcW w:w="167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n. di comunicati pubblicati</w:t>
            </w:r>
          </w:p>
        </w:tc>
        <w:tc>
          <w:tcPr>
            <w:tcW w:w="1254"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31/12/2024</w:t>
            </w:r>
          </w:p>
        </w:tc>
        <w:tc>
          <w:tcPr>
            <w:tcW w:w="2612"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6</w:t>
            </w:r>
          </w:p>
        </w:tc>
        <w:tc>
          <w:tcPr>
            <w:tcW w:w="1332"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&gt;= n. 8 comunicati</w:t>
            </w:r>
          </w:p>
        </w:tc>
        <w:tc>
          <w:tcPr>
            <w:tcW w:w="1888" w:type="dxa"/>
            <w:gridSpan w:val="4"/>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1028" w:type="dxa"/>
            <w:gridSpan w:val="4"/>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w:t>
            </w:r>
          </w:p>
        </w:tc>
        <w:tc>
          <w:tcPr>
            <w:tcW w:w="693" w:type="dxa"/>
            <w:gridSpan w:val="3"/>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15%</w:t>
            </w:r>
          </w:p>
          <w:p>
            <w:pPr>
              <w:pStyle w:val="171"/>
              <w:jc w:val="center"/>
              <w:rPr>
                <w:rFonts w:ascii="Helvetica" w:hAnsi="Helvetica" w:eastAsia="Times New Roman" w:cs="Helvetica"/>
                <w:sz w:val="20"/>
                <w:szCs w:val="20"/>
                <w:lang w:eastAsia="it-IT" w:bidi="ar-SA"/>
              </w:rPr>
            </w:pPr>
          </w:p>
        </w:tc>
        <w:tc>
          <w:tcPr>
            <w:tcW w:w="1863" w:type="dxa"/>
            <w:gridSpan w:val="3"/>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relazione a consuntivo</w:t>
            </w: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2202" w:type="dxa"/>
            <w:gridSpan w:val="5"/>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67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n. utenti inscritti alla pagina</w:t>
            </w:r>
          </w:p>
        </w:tc>
        <w:tc>
          <w:tcPr>
            <w:tcW w:w="1254"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31/12/2024</w:t>
            </w:r>
          </w:p>
        </w:tc>
        <w:tc>
          <w:tcPr>
            <w:tcW w:w="2612"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dati a consuntivo del 2023</w:t>
            </w:r>
          </w:p>
        </w:tc>
        <w:tc>
          <w:tcPr>
            <w:tcW w:w="1332"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aumentare del 5%n. utenti iscritti</w:t>
            </w:r>
          </w:p>
        </w:tc>
        <w:tc>
          <w:tcPr>
            <w:tcW w:w="1888" w:type="dxa"/>
            <w:gridSpan w:val="4"/>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028" w:type="dxa"/>
            <w:gridSpan w:val="4"/>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693" w:type="dxa"/>
            <w:gridSpan w:val="3"/>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863" w:type="dxa"/>
            <w:gridSpan w:val="3"/>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jc w:val="center"/>
              <w:rPr>
                <w:rFonts w:ascii="Helvetica" w:hAnsi="Helvetica" w:eastAsia="Times New Roman" w:cs="Helvetica"/>
                <w:sz w:val="20"/>
                <w:szCs w:val="20"/>
                <w:lang w:eastAsia="it-IT" w:bidi="ar-SA"/>
              </w:rPr>
            </w:pP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Height w:val="315" w:hRule="atLeast"/>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2025</w:t>
            </w:r>
          </w:p>
        </w:tc>
        <w:tc>
          <w:tcPr>
            <w:tcW w:w="1678"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254"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2612"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332"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888"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028" w:type="dxa"/>
            <w:gridSpan w:val="4"/>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693"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863"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rFonts w:ascii="Helvetica" w:hAnsi="Helvetica" w:eastAsia="Times New Roman" w:cs="Helvetica"/>
                <w:sz w:val="20"/>
                <w:szCs w:val="20"/>
                <w:lang w:eastAsia="it-IT" w:bidi="ar-SA"/>
              </w:rPr>
            </w:pP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Height w:val="315" w:hRule="atLeast"/>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p>
            <w:pPr>
              <w:pStyle w:val="171"/>
              <w:jc w:val="center"/>
              <w:rPr>
                <w:rFonts w:ascii="Helvetica" w:hAnsi="Helvetica" w:eastAsia="Times New Roman" w:cs="Helvetica"/>
                <w:sz w:val="20"/>
                <w:szCs w:val="20"/>
                <w:lang w:eastAsia="it-IT" w:bidi="ar-SA"/>
              </w:rPr>
            </w:pPr>
          </w:p>
        </w:tc>
        <w:tc>
          <w:tcPr>
            <w:tcW w:w="12348" w:type="dxa"/>
            <w:gridSpan w:val="27"/>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rPr>
                <w:rFonts w:ascii="Helvetica" w:hAnsi="Helvetica" w:eastAsia="Times New Roman" w:cs="Helvetica"/>
                <w:sz w:val="20"/>
                <w:szCs w:val="20"/>
                <w:lang w:eastAsia="it-IT" w:bidi="ar-SA"/>
              </w:rPr>
            </w:pPr>
            <w:r>
              <w:rPr>
                <w:rFonts w:ascii="Helvetica" w:hAnsi="Helvetica" w:eastAsia="Times New Roman" w:cs="Helvetica"/>
                <w:i/>
                <w:iCs/>
                <w:sz w:val="20"/>
                <w:szCs w:val="20"/>
                <w:lang w:eastAsia="it-IT" w:bidi="ar-SA"/>
              </w:rPr>
              <w:t>Sono stati predisposti 5 comunicati nelle news. Sono state aggiornate le sezioni a margine secondo le delibere approvate nel 2023.</w:t>
            </w:r>
          </w:p>
        </w:tc>
        <w:tc>
          <w:tcPr>
            <w:tcW w:w="15" w:type="dxa"/>
            <w:shd w:val="clear" w:color="auto" w:fill="auto"/>
          </w:tcPr>
          <w:p>
            <w:pPr>
              <w:widowControl w:val="0"/>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16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Classificazione</w:t>
            </w:r>
          </w:p>
        </w:tc>
        <w:tc>
          <w:tcPr>
            <w:tcW w:w="12895" w:type="dxa"/>
            <w:gridSpan w:val="30"/>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16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Titolo</w:t>
            </w:r>
          </w:p>
        </w:tc>
        <w:tc>
          <w:tcPr>
            <w:tcW w:w="12895" w:type="dxa"/>
            <w:gridSpan w:val="30"/>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Predisposizione nuovo Regolamento Tari finalizzato al censimento superfici non dichiarate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16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Settore/Cdr</w:t>
            </w:r>
          </w:p>
        </w:tc>
        <w:tc>
          <w:tcPr>
            <w:tcW w:w="12895" w:type="dxa"/>
            <w:gridSpan w:val="30"/>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Entrate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1670"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numPr>
                <w:ilvl w:val="0"/>
                <w:numId w:val="4"/>
              </w:numPr>
              <w:jc w:val="center"/>
            </w:pPr>
            <w:r>
              <w:rPr>
                <w:rFonts w:ascii="Helvetica" w:hAnsi="Helvetica" w:eastAsia="Times New Roman" w:cs="Helvetica"/>
                <w:color w:val="FFFFFF"/>
                <w:sz w:val="20"/>
                <w:szCs w:val="20"/>
                <w:lang w:eastAsia="it-IT" w:bidi="ar-SA"/>
              </w:rPr>
              <w:t>finali/destinatari</w:t>
            </w:r>
          </w:p>
        </w:tc>
        <w:tc>
          <w:tcPr>
            <w:tcW w:w="3004" w:type="dxa"/>
            <w:gridSpan w:val="6"/>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Contributor/Stakeholder intermedio</w:t>
            </w:r>
          </w:p>
          <w:p>
            <w:pPr>
              <w:pStyle w:val="171"/>
              <w:numPr>
                <w:ilvl w:val="0"/>
                <w:numId w:val="4"/>
              </w:numPr>
              <w:jc w:val="center"/>
            </w:pPr>
            <w:r>
              <w:rPr>
                <w:rFonts w:ascii="Helvetica" w:hAnsi="Helvetica" w:eastAsia="Times New Roman" w:cs="Helvetica"/>
                <w:color w:val="FFFFFF"/>
                <w:sz w:val="20"/>
                <w:szCs w:val="20"/>
                <w:lang w:eastAsia="it-IT" w:bidi="ar-SA"/>
              </w:rPr>
              <w:t>(unità organizzative e/o soggetti esterni coinvolti)</w:t>
            </w:r>
          </w:p>
        </w:tc>
        <w:tc>
          <w:tcPr>
            <w:tcW w:w="5141" w:type="dxa"/>
            <w:gridSpan w:val="11"/>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993" w:type="dxa"/>
            <w:gridSpan w:val="5"/>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Dirigente/posizione responsabile</w:t>
            </w:r>
          </w:p>
        </w:tc>
        <w:tc>
          <w:tcPr>
            <w:tcW w:w="723" w:type="dxa"/>
            <w:gridSpan w:val="2"/>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PNRR</w:t>
            </w:r>
          </w:p>
        </w:tc>
        <w:tc>
          <w:tcPr>
            <w:tcW w:w="2034" w:type="dxa"/>
            <w:gridSpan w:val="6"/>
            <w:tcBorders>
              <w:top w:val="single" w:color="000001" w:sz="8" w:space="0"/>
              <w:left w:val="single" w:color="000001" w:sz="8" w:space="0"/>
              <w:bottom w:val="single" w:color="000001" w:sz="8" w:space="0"/>
              <w:right w:val="single" w:color="000001" w:sz="8" w:space="0"/>
            </w:tcBorders>
            <w:shd w:val="clear" w:color="auto" w:fill="2F5496"/>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167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rPr>
                <w:u w:val="single"/>
              </w:rPr>
            </w:pPr>
            <w:r>
              <w:rPr>
                <w:rFonts w:ascii="Helvetica" w:hAnsi="Helvetica" w:eastAsia="Times New Roman" w:cs="Helvetica"/>
                <w:sz w:val="20"/>
                <w:szCs w:val="20"/>
                <w:u w:val="single"/>
                <w:lang w:eastAsia="it-IT" w:bidi="ar-SA"/>
              </w:rPr>
              <w:t>Contribuenti Tari</w:t>
            </w:r>
          </w:p>
        </w:tc>
        <w:tc>
          <w:tcPr>
            <w:tcW w:w="3004"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Iren Ambiente SPA</w:t>
            </w:r>
          </w:p>
          <w:p>
            <w:pPr>
              <w:pStyle w:val="171"/>
              <w:numPr>
                <w:ilvl w:val="0"/>
                <w:numId w:val="4"/>
              </w:numPr>
              <w:jc w:val="center"/>
            </w:pPr>
            <w:r>
              <w:rPr>
                <w:rFonts w:ascii="Helvetica" w:hAnsi="Helvetica" w:eastAsia="Times New Roman" w:cs="Helvetica"/>
                <w:sz w:val="20"/>
                <w:szCs w:val="20"/>
                <w:lang w:eastAsia="it-IT" w:bidi="ar-SA"/>
              </w:rPr>
              <w:t>Municipia SPA</w:t>
            </w:r>
          </w:p>
        </w:tc>
        <w:tc>
          <w:tcPr>
            <w:tcW w:w="5141" w:type="dxa"/>
            <w:gridSpan w:val="11"/>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rPr>
                <w:rFonts w:ascii="Helvetica" w:hAnsi="Helvetica" w:eastAsia="Times New Roman" w:cs="Helvetica"/>
                <w:sz w:val="20"/>
                <w:szCs w:val="20"/>
                <w:lang w:eastAsia="it-IT" w:bidi="ar-SA"/>
              </w:rPr>
            </w:pPr>
          </w:p>
          <w:p>
            <w:pPr>
              <w:pStyle w:val="11"/>
              <w:numPr>
                <w:ilvl w:val="0"/>
                <w:numId w:val="4"/>
              </w:numPr>
              <w:ind w:left="0" w:firstLine="0"/>
              <w:jc w:val="center"/>
            </w:pPr>
            <w:r>
              <w:rPr>
                <w:rFonts w:ascii="Helvetica" w:hAnsi="Helvetica" w:eastAsia="Times New Roman" w:cs="Helvetica"/>
                <w:sz w:val="20"/>
                <w:szCs w:val="20"/>
                <w:lang w:eastAsia="it-IT" w:bidi="ar-SA"/>
              </w:rPr>
              <w:t>OS15- Impostare i rapporti tra Amministrazione e Cittadini alla condivisione e alla collaborazione, affinché questi ultimi abbiano un ruolo attivo e partecipino a tutti gli effetti alla risoluzione delle problematiche di loro interesse</w:t>
            </w:r>
          </w:p>
        </w:tc>
        <w:tc>
          <w:tcPr>
            <w:tcW w:w="1993" w:type="dxa"/>
            <w:gridSpan w:val="5"/>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Natascia Giomo</w:t>
            </w:r>
          </w:p>
        </w:tc>
        <w:tc>
          <w:tcPr>
            <w:tcW w:w="723"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034"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853"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pStyle w:val="171"/>
              <w:numPr>
                <w:ilvl w:val="0"/>
                <w:numId w:val="4"/>
              </w:numPr>
              <w:jc w:val="center"/>
            </w:pPr>
            <w:r>
              <w:rPr>
                <w:rFonts w:ascii="Helvetica" w:hAnsi="Helvetica" w:eastAsia="Times New Roman" w:cs="Helvetica"/>
                <w:color w:val="FFFFFF"/>
                <w:sz w:val="20"/>
                <w:szCs w:val="20"/>
                <w:lang w:eastAsia="it-IT" w:bidi="ar-SA"/>
              </w:rPr>
              <w:t>Anno</w:t>
            </w:r>
          </w:p>
        </w:tc>
        <w:tc>
          <w:tcPr>
            <w:tcW w:w="2367" w:type="dxa"/>
            <w:gridSpan w:val="4"/>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Indicatore</w:t>
            </w:r>
          </w:p>
          <w:p>
            <w:pPr>
              <w:pStyle w:val="171"/>
              <w:numPr>
                <w:ilvl w:val="0"/>
                <w:numId w:val="4"/>
              </w:numPr>
              <w:ind w:left="0" w:firstLine="0"/>
              <w:jc w:val="center"/>
            </w:pPr>
            <w:r>
              <w:rPr>
                <w:rFonts w:ascii="Helvetica" w:hAnsi="Helvetica" w:eastAsia="Times New Roman" w:cs="Helvetica"/>
                <w:color w:val="FFFFFF"/>
                <w:sz w:val="20"/>
                <w:szCs w:val="20"/>
                <w:lang w:eastAsia="it-IT" w:bidi="ar-SA"/>
              </w:rPr>
              <w:t>(dimensione/formula di performance di efficacia e di efficienza)</w:t>
            </w:r>
          </w:p>
        </w:tc>
        <w:tc>
          <w:tcPr>
            <w:tcW w:w="1454" w:type="dxa"/>
            <w:gridSpan w:val="3"/>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numPr>
                <w:ilvl w:val="0"/>
                <w:numId w:val="4"/>
              </w:numPr>
              <w:ind w:left="0" w:firstLine="0"/>
              <w:jc w:val="center"/>
            </w:pPr>
            <w:r>
              <w:rPr>
                <w:rFonts w:ascii="Helvetica" w:hAnsi="Helvetica" w:eastAsia="Times New Roman" w:cs="Helvetica"/>
                <w:color w:val="FFFFFF"/>
                <w:sz w:val="20"/>
                <w:szCs w:val="20"/>
                <w:lang w:eastAsia="it-IT" w:bidi="ar-SA"/>
              </w:rPr>
              <w:t>(entro il)</w:t>
            </w:r>
          </w:p>
        </w:tc>
        <w:tc>
          <w:tcPr>
            <w:tcW w:w="2832" w:type="dxa"/>
            <w:gridSpan w:val="6"/>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numPr>
                <w:ilvl w:val="0"/>
                <w:numId w:val="4"/>
              </w:numPr>
              <w:ind w:left="0" w:firstLine="0"/>
              <w:jc w:val="center"/>
            </w:pPr>
            <w:r>
              <w:rPr>
                <w:rFonts w:ascii="Helvetica" w:hAnsi="Helvetica" w:eastAsia="Times New Roman" w:cs="Helvetica"/>
                <w:color w:val="FFFFFF"/>
                <w:sz w:val="20"/>
                <w:szCs w:val="20"/>
                <w:lang w:eastAsia="it-IT" w:bidi="ar-SA"/>
              </w:rPr>
              <w:t>(o stato del bisogno)</w:t>
            </w:r>
          </w:p>
        </w:tc>
        <w:tc>
          <w:tcPr>
            <w:tcW w:w="2307" w:type="dxa"/>
            <w:gridSpan w:val="5"/>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Target a preventivo</w:t>
            </w:r>
          </w:p>
        </w:tc>
        <w:tc>
          <w:tcPr>
            <w:tcW w:w="1080" w:type="dxa"/>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Target intermedio</w:t>
            </w:r>
          </w:p>
        </w:tc>
        <w:tc>
          <w:tcPr>
            <w:tcW w:w="913" w:type="dxa"/>
            <w:gridSpan w:val="4"/>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numPr>
                <w:ilvl w:val="0"/>
                <w:numId w:val="4"/>
              </w:numPr>
              <w:jc w:val="center"/>
            </w:pPr>
            <w:r>
              <w:rPr>
                <w:rFonts w:ascii="Helvetica" w:hAnsi="Helvetica" w:eastAsia="Times New Roman" w:cs="Helvetica"/>
                <w:color w:val="FFFFFF"/>
                <w:sz w:val="20"/>
                <w:szCs w:val="20"/>
                <w:lang w:eastAsia="it-IT" w:bidi="ar-SA"/>
              </w:rPr>
              <w:t>raggiunto</w:t>
            </w:r>
          </w:p>
        </w:tc>
        <w:tc>
          <w:tcPr>
            <w:tcW w:w="1170" w:type="dxa"/>
            <w:gridSpan w:val="6"/>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Peso (in %</w:t>
            </w:r>
          </w:p>
          <w:p>
            <w:pPr>
              <w:pStyle w:val="171"/>
              <w:numPr>
                <w:ilvl w:val="0"/>
                <w:numId w:val="4"/>
              </w:numPr>
              <w:jc w:val="center"/>
            </w:pPr>
            <w:r>
              <w:rPr>
                <w:rFonts w:ascii="Helvetica" w:hAnsi="Helvetica" w:eastAsia="Times New Roman" w:cs="Helvetica"/>
                <w:color w:val="FFFFFF"/>
                <w:sz w:val="20"/>
                <w:szCs w:val="20"/>
                <w:lang w:eastAsia="it-IT" w:bidi="ar-SA"/>
              </w:rPr>
              <w:t>max 100)</w:t>
            </w:r>
          </w:p>
        </w:tc>
        <w:tc>
          <w:tcPr>
            <w:tcW w:w="1589" w:type="dxa"/>
            <w:gridSpan w:val="2"/>
            <w:tcBorders>
              <w:top w:val="single" w:color="000001" w:sz="8" w:space="0"/>
              <w:left w:val="single" w:color="000001" w:sz="8" w:space="0"/>
              <w:bottom w:val="single" w:color="000001" w:sz="8" w:space="0"/>
              <w:right w:val="single" w:color="000001" w:sz="8" w:space="0"/>
            </w:tcBorders>
            <w:shd w:val="clear" w:color="auto" w:fill="4472C4"/>
            <w:tcMar>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853"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2023</w:t>
            </w:r>
          </w:p>
        </w:tc>
        <w:tc>
          <w:tcPr>
            <w:tcW w:w="2367"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Predisposizione nuovo regolamento</w:t>
            </w:r>
          </w:p>
        </w:tc>
        <w:tc>
          <w:tcPr>
            <w:tcW w:w="1454" w:type="dxa"/>
            <w:gridSpan w:val="3"/>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30/04/2023</w:t>
            </w:r>
          </w:p>
          <w:p>
            <w:pPr>
              <w:pStyle w:val="171"/>
              <w:numPr>
                <w:ilvl w:val="0"/>
                <w:numId w:val="4"/>
              </w:numPr>
              <w:jc w:val="center"/>
              <w:rPr>
                <w:rFonts w:ascii="Helvetica" w:hAnsi="Helvetica" w:eastAsia="Times New Roman" w:cs="Helvetica"/>
                <w:sz w:val="20"/>
                <w:szCs w:val="20"/>
                <w:lang w:eastAsia="it-IT" w:bidi="ar-SA"/>
              </w:rPr>
            </w:pPr>
          </w:p>
        </w:tc>
        <w:tc>
          <w:tcPr>
            <w:tcW w:w="2832"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adeguamento regolamento alla Delibera ARERA 15/2022 per aggiornamento Regolamento Tari vigente</w:t>
            </w:r>
          </w:p>
        </w:tc>
        <w:tc>
          <w:tcPr>
            <w:tcW w:w="2307" w:type="dxa"/>
            <w:gridSpan w:val="5"/>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approvazione regolamento entro il 30/04/2023</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13"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170" w:type="dxa"/>
            <w:gridSpan w:val="6"/>
            <w:vMerge w:val="restart"/>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30%</w:t>
            </w:r>
          </w:p>
        </w:tc>
        <w:tc>
          <w:tcPr>
            <w:tcW w:w="1589"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Delibera di Consiglio Comunale pubblicazione sul Mef</w:t>
            </w:r>
          </w:p>
          <w:p>
            <w:pPr>
              <w:pStyle w:val="171"/>
              <w:numPr>
                <w:ilvl w:val="0"/>
                <w:numId w:val="4"/>
              </w:numPr>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853"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numPr>
                <w:ilvl w:val="0"/>
                <w:numId w:val="4"/>
              </w:numPr>
              <w:jc w:val="center"/>
              <w:rPr>
                <w:rFonts w:ascii="Helvetica" w:hAnsi="Helvetica" w:eastAsia="Times New Roman" w:cs="Helvetica"/>
                <w:sz w:val="20"/>
                <w:szCs w:val="20"/>
                <w:lang w:eastAsia="it-IT" w:bidi="ar-SA"/>
              </w:rPr>
            </w:pPr>
          </w:p>
        </w:tc>
        <w:tc>
          <w:tcPr>
            <w:tcW w:w="2367"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n° dichiarazioni TARI presentate</w:t>
            </w:r>
          </w:p>
        </w:tc>
        <w:tc>
          <w:tcPr>
            <w:tcW w:w="1454" w:type="dxa"/>
            <w:gridSpan w:val="3"/>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31/12/2023</w:t>
            </w:r>
          </w:p>
        </w:tc>
        <w:tc>
          <w:tcPr>
            <w:tcW w:w="2832"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dati storici in fase di elaborazione dal gestore del servizio</w:t>
            </w:r>
          </w:p>
        </w:tc>
        <w:tc>
          <w:tcPr>
            <w:tcW w:w="2307" w:type="dxa"/>
            <w:gridSpan w:val="5"/>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+5% dichiarazioni presentate</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pPr>
            <w:r>
              <w:rPr>
                <w:rFonts w:ascii="Helvetica" w:hAnsi="Helvetica" w:eastAsia="Times New Roman" w:cs="Helvetica"/>
                <w:sz w:val="20"/>
                <w:szCs w:val="20"/>
                <w:lang w:eastAsia="it-IT" w:bidi="ar-SA"/>
              </w:rPr>
              <w:t>-</w:t>
            </w:r>
          </w:p>
        </w:tc>
        <w:tc>
          <w:tcPr>
            <w:tcW w:w="913"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pPr>
            <w:r>
              <w:rPr>
                <w:rFonts w:ascii="Helvetica" w:hAnsi="Helvetica" w:eastAsia="Times New Roman" w:cs="Helvetica"/>
                <w:sz w:val="20"/>
                <w:szCs w:val="20"/>
                <w:lang w:eastAsia="it-IT" w:bidi="ar-SA"/>
              </w:rPr>
              <w:t>-</w:t>
            </w:r>
          </w:p>
        </w:tc>
        <w:tc>
          <w:tcPr>
            <w:tcW w:w="1170" w:type="dxa"/>
            <w:gridSpan w:val="6"/>
            <w:vMerge w:val="continue"/>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rPr>
                <w:rFonts w:ascii="Helvetica" w:hAnsi="Helvetica" w:eastAsia="Times New Roman" w:cs="Helvetica"/>
                <w:sz w:val="20"/>
                <w:szCs w:val="20"/>
                <w:lang w:eastAsia="it-IT" w:bidi="ar-SA"/>
              </w:rPr>
            </w:pPr>
          </w:p>
        </w:tc>
        <w:tc>
          <w:tcPr>
            <w:tcW w:w="1589"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853"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numPr>
                <w:ilvl w:val="0"/>
                <w:numId w:val="4"/>
              </w:numPr>
              <w:jc w:val="center"/>
              <w:rPr>
                <w:rFonts w:ascii="Helvetica" w:hAnsi="Helvetica" w:eastAsia="Times New Roman" w:cs="Helvetica"/>
                <w:sz w:val="20"/>
                <w:szCs w:val="20"/>
                <w:lang w:eastAsia="it-IT" w:bidi="ar-SA"/>
              </w:rPr>
            </w:pPr>
          </w:p>
        </w:tc>
        <w:tc>
          <w:tcPr>
            <w:tcW w:w="2367"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n°accertamenti TARI emessi</w:t>
            </w:r>
          </w:p>
        </w:tc>
        <w:tc>
          <w:tcPr>
            <w:tcW w:w="1454" w:type="dxa"/>
            <w:gridSpan w:val="3"/>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31/12/2023</w:t>
            </w:r>
          </w:p>
        </w:tc>
        <w:tc>
          <w:tcPr>
            <w:tcW w:w="2832"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dati storici in fase di elaborazione dal gestore del servizio</w:t>
            </w:r>
          </w:p>
        </w:tc>
        <w:tc>
          <w:tcPr>
            <w:tcW w:w="2307" w:type="dxa"/>
            <w:gridSpan w:val="5"/>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raggiungere il 40% di  quanto è stato previsto nel bilancio di previsione</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pPr>
            <w:r>
              <w:rPr>
                <w:rFonts w:ascii="Helvetica" w:hAnsi="Helvetica" w:eastAsia="Times New Roman" w:cs="Helvetica"/>
                <w:sz w:val="20"/>
                <w:szCs w:val="20"/>
                <w:lang w:eastAsia="it-IT" w:bidi="ar-SA"/>
              </w:rPr>
              <w:t>-</w:t>
            </w:r>
          </w:p>
        </w:tc>
        <w:tc>
          <w:tcPr>
            <w:tcW w:w="913"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pPr>
            <w:r>
              <w:rPr>
                <w:rFonts w:ascii="Helvetica" w:hAnsi="Helvetica" w:eastAsia="Times New Roman" w:cs="Helvetica"/>
                <w:sz w:val="20"/>
                <w:szCs w:val="20"/>
                <w:lang w:eastAsia="it-IT" w:bidi="ar-SA"/>
              </w:rPr>
              <w:t>-</w:t>
            </w:r>
          </w:p>
        </w:tc>
        <w:tc>
          <w:tcPr>
            <w:tcW w:w="1170" w:type="dxa"/>
            <w:gridSpan w:val="6"/>
            <w:vMerge w:val="continue"/>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rPr>
                <w:rFonts w:ascii="Helvetica" w:hAnsi="Helvetica" w:eastAsia="Times New Roman" w:cs="Helvetica"/>
                <w:sz w:val="20"/>
                <w:szCs w:val="20"/>
                <w:lang w:eastAsia="it-IT" w:bidi="ar-SA"/>
              </w:rPr>
            </w:pPr>
          </w:p>
        </w:tc>
        <w:tc>
          <w:tcPr>
            <w:tcW w:w="1589"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bilancio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Height w:val="810" w:hRule="atLeast"/>
        </w:trPr>
        <w:tc>
          <w:tcPr>
            <w:tcW w:w="853"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2024</w:t>
            </w:r>
          </w:p>
        </w:tc>
        <w:tc>
          <w:tcPr>
            <w:tcW w:w="2367"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n° dichiarazioni TARI presentate</w:t>
            </w:r>
          </w:p>
        </w:tc>
        <w:tc>
          <w:tcPr>
            <w:tcW w:w="1454" w:type="dxa"/>
            <w:gridSpan w:val="3"/>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31/12/2024</w:t>
            </w:r>
          </w:p>
        </w:tc>
        <w:tc>
          <w:tcPr>
            <w:tcW w:w="2832"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n° dichiarazioni e presentate nel 2023</w:t>
            </w:r>
          </w:p>
        </w:tc>
        <w:tc>
          <w:tcPr>
            <w:tcW w:w="2307" w:type="dxa"/>
            <w:gridSpan w:val="5"/>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incremento del 5% delle dichiarazioni presentate rispetto il 2023</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13"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170" w:type="dxa"/>
            <w:gridSpan w:val="6"/>
            <w:vMerge w:val="restart"/>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30%</w:t>
            </w:r>
          </w:p>
        </w:tc>
        <w:tc>
          <w:tcPr>
            <w:tcW w:w="1589" w:type="dxa"/>
            <w:gridSpan w:val="2"/>
            <w:vMerge w:val="restart"/>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853"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numPr>
                <w:ilvl w:val="0"/>
                <w:numId w:val="4"/>
              </w:numPr>
              <w:jc w:val="center"/>
              <w:rPr>
                <w:rFonts w:ascii="Helvetica" w:hAnsi="Helvetica" w:eastAsia="Times New Roman" w:cs="Helvetica"/>
                <w:sz w:val="20"/>
                <w:szCs w:val="20"/>
                <w:lang w:eastAsia="it-IT" w:bidi="ar-SA"/>
              </w:rPr>
            </w:pPr>
          </w:p>
        </w:tc>
        <w:tc>
          <w:tcPr>
            <w:tcW w:w="2367"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n°accertamenti TARI emessi</w:t>
            </w:r>
          </w:p>
        </w:tc>
        <w:tc>
          <w:tcPr>
            <w:tcW w:w="1454" w:type="dxa"/>
            <w:gridSpan w:val="3"/>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31/12/2024</w:t>
            </w:r>
          </w:p>
        </w:tc>
        <w:tc>
          <w:tcPr>
            <w:tcW w:w="2832"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ind w:left="0" w:firstLine="0"/>
              <w:jc w:val="center"/>
            </w:pPr>
            <w:r>
              <w:rPr>
                <w:rFonts w:ascii="Helvetica" w:hAnsi="Helvetica" w:eastAsia="Times New Roman" w:cs="Helvetica"/>
                <w:sz w:val="20"/>
                <w:szCs w:val="20"/>
                <w:lang w:eastAsia="it-IT" w:bidi="ar-SA"/>
              </w:rPr>
              <w:t>n° accertamenti emessi nel 2023</w:t>
            </w:r>
          </w:p>
        </w:tc>
        <w:tc>
          <w:tcPr>
            <w:tcW w:w="2307" w:type="dxa"/>
            <w:gridSpan w:val="5"/>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jc w:val="center"/>
            </w:pPr>
            <w:r>
              <w:rPr>
                <w:rFonts w:ascii="Helvetica" w:hAnsi="Helvetica" w:eastAsia="Times New Roman" w:cs="Helvetica"/>
                <w:sz w:val="20"/>
                <w:szCs w:val="20"/>
                <w:lang w:eastAsia="it-IT" w:bidi="ar-SA"/>
              </w:rPr>
              <w:t>n° accertamenti inferiore del 5% per omessa dichiarazione</w:t>
            </w: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pPr>
            <w:r>
              <w:rPr>
                <w:rFonts w:ascii="Helvetica" w:hAnsi="Helvetica" w:eastAsia="Times New Roman" w:cs="Helvetica"/>
                <w:sz w:val="20"/>
                <w:szCs w:val="20"/>
                <w:lang w:eastAsia="it-IT" w:bidi="ar-SA"/>
              </w:rPr>
              <w:t>-</w:t>
            </w:r>
          </w:p>
        </w:tc>
        <w:tc>
          <w:tcPr>
            <w:tcW w:w="913"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pPr>
            <w:r>
              <w:rPr>
                <w:rFonts w:ascii="Helvetica" w:hAnsi="Helvetica" w:eastAsia="Times New Roman" w:cs="Helvetica"/>
                <w:sz w:val="20"/>
                <w:szCs w:val="20"/>
                <w:lang w:eastAsia="it-IT" w:bidi="ar-SA"/>
              </w:rPr>
              <w:t>-</w:t>
            </w:r>
          </w:p>
        </w:tc>
        <w:tc>
          <w:tcPr>
            <w:tcW w:w="1170" w:type="dxa"/>
            <w:gridSpan w:val="6"/>
            <w:vMerge w:val="continue"/>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rPr>
                <w:rFonts w:ascii="Helvetica" w:hAnsi="Helvetica" w:eastAsia="Times New Roman" w:cs="Helvetica"/>
                <w:sz w:val="20"/>
                <w:szCs w:val="20"/>
                <w:lang w:eastAsia="it-IT" w:bidi="ar-SA"/>
              </w:rPr>
            </w:pPr>
          </w:p>
        </w:tc>
        <w:tc>
          <w:tcPr>
            <w:tcW w:w="1589" w:type="dxa"/>
            <w:gridSpan w:val="2"/>
            <w:vMerge w:val="continue"/>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numPr>
                <w:ilvl w:val="0"/>
                <w:numId w:val="4"/>
              </w:numPr>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Pr>
        <w:tc>
          <w:tcPr>
            <w:tcW w:w="853"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sz w:val="20"/>
                <w:szCs w:val="20"/>
                <w:lang w:eastAsia="it-IT" w:bidi="ar-SA"/>
              </w:rPr>
              <w:t>2025</w:t>
            </w:r>
          </w:p>
        </w:tc>
        <w:tc>
          <w:tcPr>
            <w:tcW w:w="2367"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454" w:type="dxa"/>
            <w:gridSpan w:val="3"/>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832"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2307" w:type="dxa"/>
            <w:gridSpan w:val="5"/>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080" w:type="dxa"/>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913" w:type="dxa"/>
            <w:gridSpan w:val="4"/>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170" w:type="dxa"/>
            <w:gridSpan w:val="6"/>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tc>
        <w:tc>
          <w:tcPr>
            <w:tcW w:w="1589" w:type="dxa"/>
            <w:gridSpan w:val="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gridAfter w:val="1"/>
          <w:wAfter w:w="16" w:type="dxa"/>
          <w:trHeight w:val="1375" w:hRule="atLeast"/>
        </w:trPr>
        <w:tc>
          <w:tcPr>
            <w:tcW w:w="2202" w:type="dxa"/>
            <w:gridSpan w:val="5"/>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1"/>
              <w:tabs>
                <w:tab w:val="left" w:pos="1935"/>
              </w:tabs>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p>
            <w:pPr>
              <w:pStyle w:val="171"/>
              <w:jc w:val="center"/>
              <w:rPr>
                <w:rFonts w:ascii="Helvetica" w:hAnsi="Helvetica" w:eastAsia="Times New Roman" w:cs="Helvetica"/>
                <w:sz w:val="20"/>
                <w:szCs w:val="20"/>
                <w:lang w:eastAsia="it-IT" w:bidi="ar-SA"/>
              </w:rPr>
            </w:pPr>
          </w:p>
        </w:tc>
        <w:tc>
          <w:tcPr>
            <w:tcW w:w="12363" w:type="dxa"/>
            <w:gridSpan w:val="2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1"/>
              <w:rPr>
                <w:rFonts w:ascii="Helvetica" w:hAnsi="Helvetica" w:eastAsia="Times New Roman" w:cs="Helvetica"/>
                <w:sz w:val="20"/>
                <w:szCs w:val="20"/>
                <w:lang w:eastAsia="it-IT" w:bidi="ar-SA"/>
              </w:rPr>
            </w:pPr>
            <w:r>
              <w:rPr>
                <w:rFonts w:ascii="Helvetica" w:hAnsi="Helvetica" w:eastAsia="Times New Roman" w:cs="Helvetica"/>
                <w:i/>
                <w:iCs/>
                <w:sz w:val="20"/>
                <w:szCs w:val="20"/>
                <w:lang w:eastAsia="it-IT" w:bidi="ar-SA"/>
              </w:rPr>
              <w:t>Con D.C.C. 36 del 27/04/2023 è stato approvato il nuovo Regolamento Tari . La raccolta delle dichiarazioni TARI per l’anno 2023 è in corso, come pure l’attività di accertamento per il recupero superfici iniziata il 01.01.2023. Sono state inviate 128 lettere di richiesta informazioni per le utenze non domestiche e 137 lettere per le utenze domestiche. Sono stati emessi per l’anno d’imposta in scadenza 4 avvisi di accertamento per le utenze non domestiche e 37 per le utenze domestiche.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jc w:val="center"/>
            </w:pPr>
            <w:r>
              <w:rPr>
                <w:rFonts w:ascii="Helvetica" w:hAnsi="Helvetica" w:eastAsia="Times New Roman" w:cs="Helvetica"/>
                <w:b/>
                <w:bCs/>
                <w:sz w:val="18"/>
                <w:szCs w:val="18"/>
                <w:lang w:eastAsia="it-IT" w:bidi="ar-SA"/>
              </w:rPr>
              <w:t>Classificazione</w:t>
            </w:r>
          </w:p>
        </w:tc>
        <w:tc>
          <w:tcPr>
            <w:tcW w:w="12522" w:type="dxa"/>
            <w:gridSpan w:val="30"/>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18"/>
                <w:szCs w:val="18"/>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18"/>
                <w:szCs w:val="18"/>
                <w:lang w:eastAsia="it-IT" w:bidi="ar-SA"/>
              </w:rPr>
              <w:t>Titolo</w:t>
            </w:r>
          </w:p>
        </w:tc>
        <w:tc>
          <w:tcPr>
            <w:tcW w:w="12522" w:type="dxa"/>
            <w:gridSpan w:val="3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Rapporto con gli utenti e recupero della fiducia del contribuente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18"/>
                <w:szCs w:val="18"/>
                <w:lang w:eastAsia="it-IT" w:bidi="ar-SA"/>
              </w:rPr>
              <w:t>Settore/Cdr</w:t>
            </w:r>
          </w:p>
        </w:tc>
        <w:tc>
          <w:tcPr>
            <w:tcW w:w="12522" w:type="dxa"/>
            <w:gridSpan w:val="3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Entrate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18"/>
                <w:szCs w:val="18"/>
                <w:lang w:eastAsia="it-IT" w:bidi="ar-SA"/>
              </w:rPr>
              <w:t>Stakeholder</w:t>
            </w:r>
          </w:p>
          <w:p>
            <w:pPr>
              <w:pStyle w:val="171"/>
              <w:jc w:val="center"/>
            </w:pPr>
            <w:r>
              <w:rPr>
                <w:rFonts w:ascii="Helvetica" w:hAnsi="Helvetica" w:eastAsia="Times New Roman" w:cs="Helvetica"/>
                <w:color w:val="FFFFFF"/>
                <w:sz w:val="18"/>
                <w:szCs w:val="18"/>
                <w:lang w:eastAsia="it-IT" w:bidi="ar-SA"/>
              </w:rPr>
              <w:t>finali/destinatari</w:t>
            </w:r>
          </w:p>
        </w:tc>
        <w:tc>
          <w:tcPr>
            <w:tcW w:w="2821" w:type="dxa"/>
            <w:gridSpan w:val="6"/>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Contributor/Stakeholder intermedio</w:t>
            </w:r>
          </w:p>
          <w:p>
            <w:pPr>
              <w:pStyle w:val="171"/>
              <w:jc w:val="center"/>
            </w:pPr>
            <w:r>
              <w:rPr>
                <w:rFonts w:ascii="Helvetica" w:hAnsi="Helvetica" w:eastAsia="Times New Roman" w:cs="Helvetica"/>
                <w:color w:val="FFFFFF"/>
                <w:sz w:val="18"/>
                <w:szCs w:val="18"/>
                <w:lang w:eastAsia="it-IT" w:bidi="ar-SA"/>
              </w:rPr>
              <w:t>(unità organizzative e/o soggetti esterni coinvolti)</w:t>
            </w:r>
          </w:p>
        </w:tc>
        <w:tc>
          <w:tcPr>
            <w:tcW w:w="4556" w:type="dxa"/>
            <w:gridSpan w:val="9"/>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Raccordo/Collegamento Obiettivo strategico/Obiettivo operativo sottosez. 2.1</w:t>
            </w:r>
          </w:p>
        </w:tc>
        <w:tc>
          <w:tcPr>
            <w:tcW w:w="1827" w:type="dxa"/>
            <w:gridSpan w:val="5"/>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Dirigente/posizione responsabile</w:t>
            </w:r>
          </w:p>
        </w:tc>
        <w:tc>
          <w:tcPr>
            <w:tcW w:w="72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PNRR</w:t>
            </w:r>
          </w:p>
        </w:tc>
        <w:tc>
          <w:tcPr>
            <w:tcW w:w="2591" w:type="dxa"/>
            <w:gridSpan w:val="8"/>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18"/>
                <w:szCs w:val="18"/>
                <w:u w:val="single"/>
                <w:lang w:eastAsia="it-IT" w:bidi="ar-SA"/>
              </w:rPr>
              <w:t>Contribuenti e Tecnici IMU</w:t>
            </w:r>
          </w:p>
        </w:tc>
        <w:tc>
          <w:tcPr>
            <w:tcW w:w="2821" w:type="dxa"/>
            <w:gridSpan w:val="6"/>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u w:val="single"/>
                <w:lang w:eastAsia="it-IT" w:bidi="ar-SA"/>
              </w:rPr>
              <w:t>Fraternità Sistemi</w:t>
            </w:r>
          </w:p>
          <w:p>
            <w:pPr>
              <w:pStyle w:val="171"/>
              <w:jc w:val="center"/>
            </w:pPr>
            <w:r>
              <w:rPr>
                <w:rFonts w:ascii="Helvetica" w:hAnsi="Helvetica" w:eastAsia="Times New Roman" w:cs="Helvetica"/>
                <w:sz w:val="18"/>
                <w:szCs w:val="18"/>
                <w:u w:val="single"/>
                <w:lang w:eastAsia="it-IT" w:bidi="ar-SA"/>
              </w:rPr>
              <w:t>Municipia SPA</w:t>
            </w:r>
          </w:p>
        </w:tc>
        <w:tc>
          <w:tcPr>
            <w:tcW w:w="4556" w:type="dxa"/>
            <w:gridSpan w:val="9"/>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18"/>
                <w:szCs w:val="18"/>
                <w:u w:val="single"/>
                <w:lang w:eastAsia="it-IT" w:bidi="ar-SA"/>
              </w:rPr>
            </w:pPr>
          </w:p>
          <w:p>
            <w:pPr>
              <w:pStyle w:val="11"/>
              <w:jc w:val="center"/>
            </w:pPr>
            <w:r>
              <w:rPr>
                <w:rFonts w:ascii="Helvetica" w:hAnsi="Helvetica" w:eastAsia="Times New Roman" w:cs="Helvetica"/>
                <w:sz w:val="18"/>
                <w:szCs w:val="18"/>
                <w:u w:val="single"/>
                <w:lang w:eastAsia="it-IT" w:bidi="ar-SA"/>
              </w:rPr>
              <w:t>OS15- Impostare i rapporti tra Amministrazione e Cittadini alla condivisione e alla collaborazione, affinché questi ultimi abbiano un ruolo attivo e partecipino a tutti gli effetti alla risoluzione delle problematiche di loro interesse</w:t>
            </w:r>
          </w:p>
        </w:tc>
        <w:tc>
          <w:tcPr>
            <w:tcW w:w="1827"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Natascia Giomo</w:t>
            </w:r>
          </w:p>
        </w:tc>
        <w:tc>
          <w:tcPr>
            <w:tcW w:w="72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w:t>
            </w:r>
          </w:p>
        </w:tc>
        <w:tc>
          <w:tcPr>
            <w:tcW w:w="2591"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Verifica da parte del Responsabile dell'emissione tempestiva degli avvisi relativi alle posizioni irregolari.</w:t>
            </w:r>
          </w:p>
          <w:p>
            <w:pPr>
              <w:pStyle w:val="171"/>
              <w:jc w:val="center"/>
            </w:pPr>
            <w:r>
              <w:rPr>
                <w:rFonts w:ascii="Helvetica" w:hAnsi="Helvetica" w:eastAsia="Times New Roman" w:cs="Helvetica"/>
                <w:sz w:val="18"/>
                <w:szCs w:val="18"/>
                <w:lang w:eastAsia="it-IT" w:bidi="ar-SA"/>
              </w:rPr>
              <w:t>Verifica da parte del Responsabile del rispetto dei piani di rateazione concordati e dell'emissione tempestiva del ruolo in caso di mancato pagamento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18"/>
                <w:szCs w:val="18"/>
                <w:lang w:eastAsia="it-IT" w:bidi="ar-SA"/>
              </w:rPr>
              <w:t>Anno</w:t>
            </w:r>
          </w:p>
        </w:tc>
        <w:tc>
          <w:tcPr>
            <w:tcW w:w="2043"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Indicatore</w:t>
            </w:r>
          </w:p>
          <w:p>
            <w:pPr>
              <w:pStyle w:val="171"/>
              <w:jc w:val="center"/>
            </w:pPr>
            <w:r>
              <w:rPr>
                <w:rFonts w:ascii="Helvetica" w:hAnsi="Helvetica" w:eastAsia="Times New Roman" w:cs="Helvetica"/>
                <w:color w:val="FFFFFF"/>
                <w:sz w:val="18"/>
                <w:szCs w:val="18"/>
                <w:lang w:eastAsia="it-IT" w:bidi="ar-SA"/>
              </w:rPr>
              <w:t>(dimensione/formula di performance di efficacia e di efficienza)</w:t>
            </w:r>
          </w:p>
        </w:tc>
        <w:tc>
          <w:tcPr>
            <w:tcW w:w="1146" w:type="dxa"/>
            <w:gridSpan w:val="5"/>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Tempistica</w:t>
            </w:r>
          </w:p>
          <w:p>
            <w:pPr>
              <w:pStyle w:val="171"/>
              <w:jc w:val="center"/>
            </w:pPr>
            <w:r>
              <w:rPr>
                <w:rFonts w:ascii="Helvetica" w:hAnsi="Helvetica" w:eastAsia="Times New Roman" w:cs="Helvetica"/>
                <w:color w:val="FFFFFF"/>
                <w:sz w:val="18"/>
                <w:szCs w:val="18"/>
                <w:lang w:eastAsia="it-IT" w:bidi="ar-SA"/>
              </w:rPr>
              <w:t>(entro il)</w:t>
            </w:r>
          </w:p>
        </w:tc>
        <w:tc>
          <w:tcPr>
            <w:tcW w:w="192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Baseline</w:t>
            </w:r>
          </w:p>
          <w:p>
            <w:pPr>
              <w:pStyle w:val="171"/>
              <w:jc w:val="center"/>
            </w:pPr>
            <w:r>
              <w:rPr>
                <w:rFonts w:ascii="Helvetica" w:hAnsi="Helvetica" w:eastAsia="Times New Roman" w:cs="Helvetica"/>
                <w:color w:val="FFFFFF"/>
                <w:sz w:val="18"/>
                <w:szCs w:val="18"/>
                <w:lang w:eastAsia="it-IT" w:bidi="ar-SA"/>
              </w:rPr>
              <w:t>(o stato del bisogno)</w:t>
            </w:r>
          </w:p>
        </w:tc>
        <w:tc>
          <w:tcPr>
            <w:tcW w:w="2261" w:type="dxa"/>
            <w:gridSpan w:val="5"/>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Target a preventivo</w:t>
            </w:r>
          </w:p>
        </w:tc>
        <w:tc>
          <w:tcPr>
            <w:tcW w:w="1543"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Target intermedio</w:t>
            </w:r>
          </w:p>
        </w:tc>
        <w:tc>
          <w:tcPr>
            <w:tcW w:w="845"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Target</w:t>
            </w:r>
          </w:p>
          <w:p>
            <w:pPr>
              <w:pStyle w:val="171"/>
              <w:jc w:val="center"/>
            </w:pPr>
            <w:r>
              <w:rPr>
                <w:rFonts w:ascii="Helvetica" w:hAnsi="Helvetica" w:eastAsia="Times New Roman" w:cs="Helvetica"/>
                <w:color w:val="FFFFFF"/>
                <w:sz w:val="18"/>
                <w:szCs w:val="18"/>
                <w:lang w:eastAsia="it-IT" w:bidi="ar-SA"/>
              </w:rPr>
              <w:t>raggiunto</w:t>
            </w:r>
          </w:p>
        </w:tc>
        <w:tc>
          <w:tcPr>
            <w:tcW w:w="903" w:type="dxa"/>
            <w:gridSpan w:val="5"/>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Peso</w:t>
            </w:r>
          </w:p>
          <w:p>
            <w:pPr>
              <w:pStyle w:val="171"/>
              <w:jc w:val="center"/>
            </w:pPr>
            <w:r>
              <w:rPr>
                <w:rFonts w:ascii="Helvetica" w:hAnsi="Helvetica" w:eastAsia="Times New Roman" w:cs="Helvetica"/>
                <w:color w:val="FFFFFF"/>
                <w:sz w:val="18"/>
                <w:szCs w:val="18"/>
                <w:lang w:eastAsia="it-IT" w:bidi="ar-SA"/>
              </w:rPr>
              <w:t>(in %</w:t>
            </w:r>
          </w:p>
          <w:p>
            <w:pPr>
              <w:pStyle w:val="171"/>
              <w:jc w:val="center"/>
            </w:pPr>
            <w:r>
              <w:rPr>
                <w:rFonts w:ascii="Helvetica" w:hAnsi="Helvetica" w:eastAsia="Times New Roman" w:cs="Helvetica"/>
                <w:color w:val="FFFFFF"/>
                <w:sz w:val="18"/>
                <w:szCs w:val="18"/>
                <w:lang w:eastAsia="it-IT" w:bidi="ar-SA"/>
              </w:rPr>
              <w:t>max 100)</w:t>
            </w:r>
          </w:p>
        </w:tc>
        <w:tc>
          <w:tcPr>
            <w:tcW w:w="1854" w:type="dxa"/>
            <w:gridSpan w:val="4"/>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18"/>
                <w:szCs w:val="18"/>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18"/>
                <w:szCs w:val="18"/>
                <w:lang w:eastAsia="it-IT" w:bidi="ar-SA"/>
              </w:rPr>
              <w:t>2023</w:t>
            </w:r>
          </w:p>
        </w:tc>
        <w:tc>
          <w:tcPr>
            <w:tcW w:w="2043"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 xml:space="preserve"> importo incassato con accertamenti/gettito IMU 2023</w:t>
            </w:r>
          </w:p>
        </w:tc>
        <w:tc>
          <w:tcPr>
            <w:tcW w:w="1146"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31/12/2023</w:t>
            </w:r>
          </w:p>
          <w:p>
            <w:pPr>
              <w:pStyle w:val="171"/>
              <w:jc w:val="center"/>
              <w:rPr>
                <w:rFonts w:ascii="Helvetica" w:hAnsi="Helvetica" w:eastAsia="Times New Roman" w:cs="Helvetica"/>
                <w:sz w:val="18"/>
                <w:szCs w:val="18"/>
                <w:lang w:eastAsia="it-IT" w:bidi="ar-SA"/>
              </w:rPr>
            </w:pPr>
          </w:p>
        </w:tc>
        <w:tc>
          <w:tcPr>
            <w:tcW w:w="192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dati storici in fase di elaborazione</w:t>
            </w:r>
          </w:p>
        </w:tc>
        <w:tc>
          <w:tcPr>
            <w:tcW w:w="2261"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Raggiungere il 40% di  quanto è stato previsto nel bilancio di previsione</w:t>
            </w:r>
          </w:p>
        </w:tc>
        <w:tc>
          <w:tcPr>
            <w:tcW w:w="1543"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w:t>
            </w:r>
          </w:p>
        </w:tc>
        <w:tc>
          <w:tcPr>
            <w:tcW w:w="84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w:t>
            </w:r>
          </w:p>
        </w:tc>
        <w:tc>
          <w:tcPr>
            <w:tcW w:w="903" w:type="dxa"/>
            <w:gridSpan w:val="5"/>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40%</w:t>
            </w:r>
          </w:p>
        </w:tc>
        <w:tc>
          <w:tcPr>
            <w:tcW w:w="1854" w:type="dxa"/>
            <w:gridSpan w:val="4"/>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raggiungere quanto previsto nel bilancio di previsione,</w:t>
            </w:r>
          </w:p>
          <w:p>
            <w:pPr>
              <w:pStyle w:val="171"/>
              <w:jc w:val="center"/>
            </w:pPr>
            <w:r>
              <w:rPr>
                <w:rFonts w:ascii="Helvetica" w:hAnsi="Helvetica" w:eastAsia="Times New Roman" w:cs="Helvetica"/>
                <w:sz w:val="18"/>
                <w:szCs w:val="18"/>
                <w:lang w:eastAsia="it-IT" w:bidi="ar-SA"/>
              </w:rPr>
              <w:t>indice di riscossione coattiva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18"/>
                <w:szCs w:val="18"/>
                <w:lang w:eastAsia="it-IT" w:bidi="ar-SA"/>
              </w:rPr>
            </w:pPr>
          </w:p>
        </w:tc>
        <w:tc>
          <w:tcPr>
            <w:tcW w:w="2043"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importo incassato con adesioni e ravvedimenti/gettito IMU 2023</w:t>
            </w:r>
          </w:p>
        </w:tc>
        <w:tc>
          <w:tcPr>
            <w:tcW w:w="1146"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31/12/2023</w:t>
            </w:r>
          </w:p>
        </w:tc>
        <w:tc>
          <w:tcPr>
            <w:tcW w:w="192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dati storici in fase di elaborazione</w:t>
            </w:r>
          </w:p>
        </w:tc>
        <w:tc>
          <w:tcPr>
            <w:tcW w:w="2261"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incremento del 5% delle somme incassate con adesioni spontanee</w:t>
            </w:r>
          </w:p>
        </w:tc>
        <w:tc>
          <w:tcPr>
            <w:tcW w:w="1543"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w:t>
            </w:r>
          </w:p>
        </w:tc>
        <w:tc>
          <w:tcPr>
            <w:tcW w:w="84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18"/>
                <w:szCs w:val="18"/>
                <w:lang w:eastAsia="it-IT" w:bidi="ar-SA"/>
              </w:rPr>
              <w:t>-</w:t>
            </w:r>
          </w:p>
        </w:tc>
        <w:tc>
          <w:tcPr>
            <w:tcW w:w="903" w:type="dxa"/>
            <w:gridSpan w:val="5"/>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18"/>
                <w:szCs w:val="18"/>
                <w:lang w:eastAsia="it-IT" w:bidi="ar-SA"/>
              </w:rPr>
            </w:pPr>
          </w:p>
        </w:tc>
        <w:tc>
          <w:tcPr>
            <w:tcW w:w="1854" w:type="dxa"/>
            <w:gridSpan w:val="4"/>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18"/>
                <w:szCs w:val="18"/>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18"/>
                <w:szCs w:val="18"/>
                <w:lang w:eastAsia="it-IT" w:bidi="ar-SA"/>
              </w:rPr>
              <w:t>2024</w:t>
            </w:r>
          </w:p>
        </w:tc>
        <w:tc>
          <w:tcPr>
            <w:tcW w:w="2043"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importo incassato con accertamenti/gettito IMU 2024</w:t>
            </w:r>
          </w:p>
        </w:tc>
        <w:tc>
          <w:tcPr>
            <w:tcW w:w="1146"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31/12/2024</w:t>
            </w:r>
          </w:p>
        </w:tc>
        <w:tc>
          <w:tcPr>
            <w:tcW w:w="192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relazione a consuntivo del 2023</w:t>
            </w:r>
          </w:p>
        </w:tc>
        <w:tc>
          <w:tcPr>
            <w:tcW w:w="2261"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raggiungere l’ 40% di  quanto è stato previsto nel bilancio di previsione</w:t>
            </w:r>
          </w:p>
        </w:tc>
        <w:tc>
          <w:tcPr>
            <w:tcW w:w="1543"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w:t>
            </w:r>
          </w:p>
        </w:tc>
        <w:tc>
          <w:tcPr>
            <w:tcW w:w="84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w:t>
            </w:r>
          </w:p>
        </w:tc>
        <w:tc>
          <w:tcPr>
            <w:tcW w:w="903" w:type="dxa"/>
            <w:gridSpan w:val="5"/>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rPr>
                <w:rFonts w:ascii="Helvetica" w:hAnsi="Helvetica" w:eastAsia="Times New Roman" w:cs="Helvetica"/>
                <w:sz w:val="18"/>
                <w:szCs w:val="18"/>
                <w:lang w:eastAsia="it-IT" w:bidi="ar-SA"/>
              </w:rPr>
            </w:pPr>
          </w:p>
          <w:p>
            <w:pPr>
              <w:pStyle w:val="171"/>
              <w:jc w:val="center"/>
              <w:rPr>
                <w:rFonts w:ascii="Helvetica" w:hAnsi="Helvetica" w:eastAsia="Times New Roman" w:cs="Helvetica"/>
                <w:sz w:val="18"/>
                <w:szCs w:val="18"/>
                <w:lang w:eastAsia="it-IT" w:bidi="ar-SA"/>
              </w:rPr>
            </w:pPr>
          </w:p>
          <w:p>
            <w:pPr>
              <w:pStyle w:val="171"/>
              <w:jc w:val="center"/>
              <w:rPr>
                <w:rFonts w:ascii="Helvetica" w:hAnsi="Helvetica" w:eastAsia="Times New Roman" w:cs="Helvetica"/>
                <w:sz w:val="18"/>
                <w:szCs w:val="18"/>
                <w:lang w:eastAsia="it-IT" w:bidi="ar-SA"/>
              </w:rPr>
            </w:pPr>
          </w:p>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40%</w:t>
            </w:r>
          </w:p>
        </w:tc>
        <w:tc>
          <w:tcPr>
            <w:tcW w:w="1854" w:type="dxa"/>
            <w:gridSpan w:val="4"/>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tempestività nel pagamento degli avvisi.</w:t>
            </w:r>
          </w:p>
          <w:p>
            <w:pPr>
              <w:pStyle w:val="171"/>
              <w:jc w:val="center"/>
            </w:pPr>
            <w:r>
              <w:rPr>
                <w:rFonts w:ascii="Helvetica" w:hAnsi="Helvetica" w:eastAsia="Times New Roman" w:cs="Helvetica"/>
                <w:sz w:val="18"/>
                <w:szCs w:val="18"/>
                <w:lang w:eastAsia="it-IT" w:bidi="ar-SA"/>
              </w:rPr>
              <w:t>indice di riscossione coattiva,</w:t>
            </w:r>
          </w:p>
          <w:p>
            <w:pPr>
              <w:pStyle w:val="171"/>
              <w:jc w:val="center"/>
            </w:pPr>
            <w:r>
              <w:rPr>
                <w:rFonts w:ascii="Helvetica" w:hAnsi="Helvetica" w:eastAsia="Times New Roman" w:cs="Helvetica"/>
                <w:sz w:val="18"/>
                <w:szCs w:val="18"/>
                <w:lang w:eastAsia="it-IT" w:bidi="ar-SA"/>
              </w:rPr>
              <w:t>raggiungere quanto previsto nel bilancio di previsione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18"/>
                <w:szCs w:val="18"/>
                <w:lang w:eastAsia="it-IT" w:bidi="ar-SA"/>
              </w:rPr>
            </w:pPr>
          </w:p>
        </w:tc>
        <w:tc>
          <w:tcPr>
            <w:tcW w:w="2043"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pPr>
            <w:r>
              <w:rPr>
                <w:rFonts w:ascii="Helvetica" w:hAnsi="Helvetica" w:eastAsia="Times New Roman" w:cs="Helvetica"/>
                <w:sz w:val="18"/>
                <w:szCs w:val="18"/>
                <w:lang w:eastAsia="it-IT" w:bidi="ar-SA"/>
              </w:rPr>
              <w:t>importo incassato con adesioni e ravvedimenti/gettito IMU 2024</w:t>
            </w:r>
          </w:p>
        </w:tc>
        <w:tc>
          <w:tcPr>
            <w:tcW w:w="1146"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31/12/2024</w:t>
            </w:r>
          </w:p>
        </w:tc>
        <w:tc>
          <w:tcPr>
            <w:tcW w:w="192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relazione a consuntivo del 2023</w:t>
            </w:r>
          </w:p>
        </w:tc>
        <w:tc>
          <w:tcPr>
            <w:tcW w:w="2261"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18"/>
                <w:szCs w:val="18"/>
                <w:lang w:eastAsia="it-IT" w:bidi="ar-SA"/>
              </w:rPr>
              <w:t>incremento del 10% delle somme incassate con adesioni spontanee rispetto il 2023</w:t>
            </w:r>
          </w:p>
        </w:tc>
        <w:tc>
          <w:tcPr>
            <w:tcW w:w="1543"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18"/>
                <w:szCs w:val="18"/>
                <w:lang w:eastAsia="it-IT" w:bidi="ar-SA"/>
              </w:rPr>
              <w:t>-</w:t>
            </w:r>
          </w:p>
        </w:tc>
        <w:tc>
          <w:tcPr>
            <w:tcW w:w="84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18"/>
                <w:szCs w:val="18"/>
                <w:lang w:eastAsia="it-IT" w:bidi="ar-SA"/>
              </w:rPr>
              <w:t>-</w:t>
            </w:r>
          </w:p>
        </w:tc>
        <w:tc>
          <w:tcPr>
            <w:tcW w:w="903" w:type="dxa"/>
            <w:gridSpan w:val="5"/>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18"/>
                <w:szCs w:val="18"/>
                <w:lang w:eastAsia="it-IT" w:bidi="ar-SA"/>
              </w:rPr>
            </w:pPr>
          </w:p>
        </w:tc>
        <w:tc>
          <w:tcPr>
            <w:tcW w:w="1854" w:type="dxa"/>
            <w:gridSpan w:val="4"/>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rPr>
                <w:rFonts w:ascii="Helvetica" w:hAnsi="Helvetica" w:eastAsia="Times New Roman" w:cs="Helvetica"/>
                <w:sz w:val="18"/>
                <w:szCs w:val="18"/>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18"/>
                <w:szCs w:val="18"/>
                <w:lang w:eastAsia="it-IT" w:bidi="ar-SA"/>
              </w:rPr>
              <w:t>2025</w:t>
            </w:r>
          </w:p>
        </w:tc>
        <w:tc>
          <w:tcPr>
            <w:tcW w:w="2043"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tc>
        <w:tc>
          <w:tcPr>
            <w:tcW w:w="1146"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tc>
        <w:tc>
          <w:tcPr>
            <w:tcW w:w="192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tc>
        <w:tc>
          <w:tcPr>
            <w:tcW w:w="2261"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tc>
        <w:tc>
          <w:tcPr>
            <w:tcW w:w="1543"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tc>
        <w:tc>
          <w:tcPr>
            <w:tcW w:w="84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tc>
        <w:tc>
          <w:tcPr>
            <w:tcW w:w="903" w:type="dxa"/>
            <w:gridSpan w:val="5"/>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p>
            <w:pPr>
              <w:pStyle w:val="171"/>
              <w:jc w:val="center"/>
              <w:rPr>
                <w:rFonts w:ascii="Helvetica" w:hAnsi="Helvetica" w:eastAsia="Times New Roman" w:cs="Helvetica"/>
                <w:sz w:val="18"/>
                <w:szCs w:val="18"/>
                <w:lang w:eastAsia="it-IT" w:bidi="ar-SA"/>
              </w:rPr>
            </w:pPr>
          </w:p>
        </w:tc>
        <w:tc>
          <w:tcPr>
            <w:tcW w:w="1854" w:type="dxa"/>
            <w:gridSpan w:val="4"/>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18"/>
                <w:szCs w:val="18"/>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gridBefore w:val="1"/>
          <w:wBefore w:w="5" w:type="dxa"/>
        </w:trPr>
        <w:tc>
          <w:tcPr>
            <w:tcW w:w="2040"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p>
            <w:pPr>
              <w:pStyle w:val="171"/>
              <w:jc w:val="center"/>
              <w:rPr>
                <w:rFonts w:ascii="Helvetica" w:hAnsi="Helvetica" w:eastAsia="Times New Roman" w:cs="Helvetica"/>
                <w:sz w:val="20"/>
                <w:szCs w:val="20"/>
                <w:lang w:eastAsia="it-IT" w:bidi="ar-SA"/>
              </w:rPr>
            </w:pPr>
          </w:p>
        </w:tc>
        <w:tc>
          <w:tcPr>
            <w:tcW w:w="12522" w:type="dxa"/>
            <w:gridSpan w:val="30"/>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rPr>
                <w:i/>
                <w:iCs/>
                <w:sz w:val="20"/>
                <w:szCs w:val="20"/>
              </w:rPr>
            </w:pPr>
            <w:r>
              <w:rPr>
                <w:rFonts w:ascii="Helvetia" w:hAnsi="Helvetia" w:cs="Liberation Serif"/>
                <w:i/>
                <w:iCs/>
                <w:sz w:val="20"/>
                <w:szCs w:val="20"/>
              </w:rPr>
              <w:t>Il 12/06/2023 è stato stipulato l’affidamento diretto per l’attività di supporto all’ufficio tributi . L’attività del ufficio è in corso di svolgimento . Sono stati emessi dall’ufficio avvisi di accertamento per 120.163,64 €.</w:t>
            </w:r>
          </w:p>
        </w:tc>
      </w:tr>
    </w:tbl>
    <w:p>
      <w:pPr>
        <w:pStyle w:val="11"/>
        <w:rPr>
          <w:rFonts w:hint="eastAsia" w:ascii="Helvetica" w:hAnsi="Helvetica" w:cs="Helvetica"/>
          <w:color w:val="014E9B"/>
        </w:rPr>
      </w:pPr>
    </w:p>
    <w:p>
      <w:pPr>
        <w:pStyle w:val="11"/>
        <w:rPr>
          <w:rFonts w:hint="eastAsia" w:ascii="Helvetica" w:hAnsi="Helvetica" w:cs="Helvetica"/>
          <w:color w:val="014E9B"/>
        </w:rPr>
      </w:pPr>
    </w:p>
    <w:p>
      <w:pPr>
        <w:pStyle w:val="11"/>
        <w:rPr>
          <w:rFonts w:hint="eastAsia" w:ascii="Helvetica" w:hAnsi="Helvetica" w:cs="Helvetica"/>
          <w:color w:val="014E9B"/>
        </w:rPr>
      </w:pPr>
    </w:p>
    <w:tbl>
      <w:tblPr>
        <w:tblStyle w:val="8"/>
        <w:tblW w:w="14578"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71"/>
        <w:gridCol w:w="1697"/>
        <w:gridCol w:w="1293"/>
        <w:gridCol w:w="3049"/>
        <w:gridCol w:w="1070"/>
        <w:gridCol w:w="1522"/>
        <w:gridCol w:w="920"/>
        <w:gridCol w:w="893"/>
        <w:gridCol w:w="2363"/>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71" w:type="dxa"/>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numPr>
                <w:ilvl w:val="0"/>
                <w:numId w:val="4"/>
              </w:numPr>
              <w:jc w:val="center"/>
            </w:pPr>
            <w:r>
              <w:rPr>
                <w:rFonts w:ascii="Helvetica" w:hAnsi="Helvetica" w:eastAsia="Times New Roman" w:cs="Helvetica"/>
                <w:b/>
                <w:bCs/>
                <w:sz w:val="20"/>
                <w:szCs w:val="20"/>
                <w:lang w:eastAsia="it-IT" w:bidi="ar-SA"/>
              </w:rPr>
              <w:t>Classificazione</w:t>
            </w:r>
          </w:p>
        </w:tc>
        <w:tc>
          <w:tcPr>
            <w:tcW w:w="12805" w:type="dxa"/>
            <w:gridSpan w:val="8"/>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Pari opportunità ed equilibrio di genere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b/>
                <w:bCs/>
                <w:sz w:val="20"/>
                <w:szCs w:val="20"/>
                <w:lang w:eastAsia="it-IT" w:bidi="ar-SA"/>
              </w:rPr>
              <w:t>Titolo</w:t>
            </w:r>
          </w:p>
        </w:tc>
        <w:tc>
          <w:tcPr>
            <w:tcW w:w="12805"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Progetto di educazione civica “a che cosa servono le tasse?”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b/>
                <w:bCs/>
                <w:sz w:val="20"/>
                <w:szCs w:val="20"/>
                <w:lang w:eastAsia="it-IT" w:bidi="ar-SA"/>
              </w:rPr>
              <w:t>Settore/Cdr</w:t>
            </w:r>
          </w:p>
        </w:tc>
        <w:tc>
          <w:tcPr>
            <w:tcW w:w="12805"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Entrate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71" w:type="dxa"/>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Stakeholder</w:t>
            </w:r>
          </w:p>
          <w:p>
            <w:pPr>
              <w:pStyle w:val="171"/>
              <w:numPr>
                <w:ilvl w:val="0"/>
                <w:numId w:val="4"/>
              </w:numPr>
              <w:jc w:val="center"/>
            </w:pPr>
            <w:r>
              <w:rPr>
                <w:rFonts w:ascii="Helvetica" w:hAnsi="Helvetica" w:eastAsia="Times New Roman" w:cs="Helvetica"/>
                <w:color w:val="FFFFFF"/>
                <w:sz w:val="20"/>
                <w:szCs w:val="20"/>
                <w:lang w:eastAsia="it-IT" w:bidi="ar-SA"/>
              </w:rPr>
              <w:t>finali/destinatari</w:t>
            </w:r>
          </w:p>
        </w:tc>
        <w:tc>
          <w:tcPr>
            <w:tcW w:w="2990"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Contributor/Stakeholder intermedio</w:t>
            </w:r>
          </w:p>
          <w:p>
            <w:pPr>
              <w:pStyle w:val="171"/>
              <w:numPr>
                <w:ilvl w:val="0"/>
                <w:numId w:val="4"/>
              </w:numPr>
              <w:ind w:left="0" w:firstLine="0"/>
              <w:jc w:val="center"/>
            </w:pPr>
            <w:r>
              <w:rPr>
                <w:rFonts w:ascii="Helvetica" w:hAnsi="Helvetica" w:eastAsia="Times New Roman" w:cs="Helvetica"/>
                <w:color w:val="FFFFFF"/>
                <w:sz w:val="20"/>
                <w:szCs w:val="20"/>
                <w:lang w:eastAsia="it-IT" w:bidi="ar-SA"/>
              </w:rPr>
              <w:t>(unità organizzative e/o soggetti esterni coinvolti)</w:t>
            </w:r>
          </w:p>
        </w:tc>
        <w:tc>
          <w:tcPr>
            <w:tcW w:w="3049"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592"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Dirigente/posizione responsabile</w:t>
            </w:r>
          </w:p>
        </w:tc>
        <w:tc>
          <w:tcPr>
            <w:tcW w:w="1812"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PNRR</w:t>
            </w:r>
          </w:p>
        </w:tc>
        <w:tc>
          <w:tcPr>
            <w:tcW w:w="2362"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945" w:hRule="atLeast"/>
        </w:trPr>
        <w:tc>
          <w:tcPr>
            <w:tcW w:w="17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ind w:left="0" w:firstLine="0"/>
              <w:jc w:val="center"/>
            </w:pPr>
            <w:r>
              <w:rPr>
                <w:rFonts w:ascii="Helvetica" w:hAnsi="Helvetica" w:eastAsia="Times New Roman" w:cs="Helvetica"/>
                <w:sz w:val="20"/>
                <w:szCs w:val="20"/>
                <w:u w:val="single"/>
                <w:lang w:eastAsia="it-IT" w:bidi="ar-SA"/>
              </w:rPr>
              <w:t>Studenti classi terze medie</w:t>
            </w:r>
          </w:p>
        </w:tc>
        <w:tc>
          <w:tcPr>
            <w:tcW w:w="299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u w:val="single"/>
                <w:lang w:eastAsia="it-IT" w:bidi="ar-SA"/>
              </w:rPr>
              <w:t>-</w:t>
            </w:r>
          </w:p>
        </w:tc>
        <w:tc>
          <w:tcPr>
            <w:tcW w:w="304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numPr>
                <w:ilvl w:val="0"/>
                <w:numId w:val="4"/>
              </w:numPr>
              <w:ind w:left="0" w:firstLine="0"/>
              <w:jc w:val="center"/>
            </w:pPr>
            <w:r>
              <w:rPr>
                <w:rFonts w:ascii="Helvetica" w:hAnsi="Helvetica" w:eastAsia="Times New Roman" w:cs="Helvetica"/>
                <w:sz w:val="20"/>
                <w:szCs w:val="20"/>
                <w:u w:val="single"/>
                <w:lang w:eastAsia="it-IT" w:bidi="ar-SA"/>
              </w:rPr>
              <w:t>OS15- Impostare i rapporti tra Amministrazione e Cittadini alla condivisione e alla collaborazione, affinché questi ultimi abbiano un ruolo attivo e partecipino a tutti gli effetti alla risoluzione delle problematiche di loro interesse</w:t>
            </w:r>
          </w:p>
        </w:tc>
        <w:tc>
          <w:tcPr>
            <w:tcW w:w="259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Natascia Giomo</w:t>
            </w:r>
          </w:p>
        </w:tc>
        <w:tc>
          <w:tcPr>
            <w:tcW w:w="181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3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71"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Anno</w:t>
            </w:r>
          </w:p>
        </w:tc>
        <w:tc>
          <w:tcPr>
            <w:tcW w:w="169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Indicatore</w:t>
            </w:r>
          </w:p>
          <w:p>
            <w:pPr>
              <w:pStyle w:val="171"/>
              <w:numPr>
                <w:ilvl w:val="0"/>
                <w:numId w:val="4"/>
              </w:numPr>
              <w:ind w:left="0" w:firstLine="0"/>
              <w:jc w:val="center"/>
            </w:pPr>
            <w:r>
              <w:rPr>
                <w:rFonts w:ascii="Helvetica" w:hAnsi="Helvetica" w:eastAsia="Times New Roman" w:cs="Helvetica"/>
                <w:color w:val="FFFFFF"/>
                <w:sz w:val="20"/>
                <w:szCs w:val="20"/>
                <w:lang w:eastAsia="it-IT" w:bidi="ar-SA"/>
              </w:rPr>
              <w:t>(dimensione/  formula di performance di efficacia e di efficienza)</w:t>
            </w:r>
          </w:p>
        </w:tc>
        <w:tc>
          <w:tcPr>
            <w:tcW w:w="129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Tempistica</w:t>
            </w:r>
          </w:p>
          <w:p>
            <w:pPr>
              <w:pStyle w:val="171"/>
              <w:numPr>
                <w:ilvl w:val="0"/>
                <w:numId w:val="4"/>
              </w:numPr>
              <w:jc w:val="center"/>
            </w:pPr>
            <w:r>
              <w:rPr>
                <w:rFonts w:ascii="Helvetica" w:hAnsi="Helvetica" w:eastAsia="Times New Roman" w:cs="Helvetica"/>
                <w:color w:val="FFFFFF"/>
                <w:sz w:val="20"/>
                <w:szCs w:val="20"/>
                <w:lang w:eastAsia="it-IT" w:bidi="ar-SA"/>
              </w:rPr>
              <w:t>(entro il)</w:t>
            </w:r>
          </w:p>
        </w:tc>
        <w:tc>
          <w:tcPr>
            <w:tcW w:w="3049"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Baseline</w:t>
            </w:r>
          </w:p>
          <w:p>
            <w:pPr>
              <w:pStyle w:val="171"/>
              <w:numPr>
                <w:ilvl w:val="0"/>
                <w:numId w:val="4"/>
              </w:numPr>
              <w:jc w:val="center"/>
            </w:pPr>
            <w:r>
              <w:rPr>
                <w:rFonts w:ascii="Helvetica" w:hAnsi="Helvetica" w:eastAsia="Times New Roman" w:cs="Helvetica"/>
                <w:color w:val="FFFFFF"/>
                <w:sz w:val="20"/>
                <w:szCs w:val="20"/>
                <w:lang w:eastAsia="it-IT" w:bidi="ar-SA"/>
              </w:rPr>
              <w:t>(o stato del bisogno)</w:t>
            </w:r>
          </w:p>
        </w:tc>
        <w:tc>
          <w:tcPr>
            <w:tcW w:w="107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Target a preventivo</w:t>
            </w:r>
          </w:p>
        </w:tc>
        <w:tc>
          <w:tcPr>
            <w:tcW w:w="152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ind w:left="0" w:firstLine="0"/>
              <w:jc w:val="center"/>
            </w:pPr>
            <w:r>
              <w:rPr>
                <w:rFonts w:ascii="Helvetica" w:hAnsi="Helvetica" w:eastAsia="Times New Roman" w:cs="Helvetica"/>
                <w:color w:val="FFFFFF"/>
                <w:sz w:val="20"/>
                <w:szCs w:val="20"/>
                <w:lang w:eastAsia="it-IT" w:bidi="ar-SA"/>
              </w:rPr>
              <w:t>Target intermedio</w:t>
            </w:r>
          </w:p>
        </w:tc>
        <w:tc>
          <w:tcPr>
            <w:tcW w:w="920"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Target</w:t>
            </w:r>
          </w:p>
          <w:p>
            <w:pPr>
              <w:pStyle w:val="171"/>
              <w:numPr>
                <w:ilvl w:val="0"/>
                <w:numId w:val="4"/>
              </w:numPr>
              <w:jc w:val="center"/>
            </w:pPr>
            <w:r>
              <w:rPr>
                <w:rFonts w:ascii="Helvetica" w:hAnsi="Helvetica" w:eastAsia="Times New Roman" w:cs="Helvetica"/>
                <w:color w:val="FFFFFF"/>
                <w:sz w:val="20"/>
                <w:szCs w:val="20"/>
                <w:lang w:eastAsia="it-IT" w:bidi="ar-SA"/>
              </w:rPr>
              <w:t>raggiunto</w:t>
            </w:r>
          </w:p>
        </w:tc>
        <w:tc>
          <w:tcPr>
            <w:tcW w:w="89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Peso</w:t>
            </w:r>
          </w:p>
          <w:p>
            <w:pPr>
              <w:pStyle w:val="171"/>
              <w:numPr>
                <w:ilvl w:val="0"/>
                <w:numId w:val="4"/>
              </w:numPr>
              <w:jc w:val="center"/>
            </w:pPr>
            <w:r>
              <w:rPr>
                <w:rFonts w:ascii="Helvetica" w:hAnsi="Helvetica" w:eastAsia="Times New Roman" w:cs="Helvetica"/>
                <w:color w:val="FFFFFF"/>
                <w:sz w:val="20"/>
                <w:szCs w:val="20"/>
                <w:lang w:eastAsia="it-IT" w:bidi="ar-SA"/>
              </w:rPr>
              <w:t>(in %</w:t>
            </w:r>
          </w:p>
          <w:p>
            <w:pPr>
              <w:pStyle w:val="171"/>
              <w:numPr>
                <w:ilvl w:val="0"/>
                <w:numId w:val="4"/>
              </w:numPr>
              <w:jc w:val="center"/>
            </w:pPr>
            <w:r>
              <w:rPr>
                <w:rFonts w:ascii="Helvetica" w:hAnsi="Helvetica" w:eastAsia="Times New Roman" w:cs="Helvetica"/>
                <w:color w:val="FFFFFF"/>
                <w:sz w:val="20"/>
                <w:szCs w:val="20"/>
                <w:lang w:eastAsia="it-IT" w:bidi="ar-SA"/>
              </w:rPr>
              <w:t>max 100)</w:t>
            </w:r>
          </w:p>
        </w:tc>
        <w:tc>
          <w:tcPr>
            <w:tcW w:w="236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numPr>
                <w:ilvl w:val="0"/>
                <w:numId w:val="4"/>
              </w:numPr>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1187" w:hRule="atLeast"/>
        </w:trPr>
        <w:tc>
          <w:tcPr>
            <w:tcW w:w="17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pPr>
            <w:r>
              <w:rPr>
                <w:rFonts w:ascii="Helvetica" w:hAnsi="Helvetica" w:eastAsia="Times New Roman" w:cs="Helvetica"/>
                <w:sz w:val="20"/>
                <w:szCs w:val="20"/>
                <w:lang w:eastAsia="it-IT" w:bidi="ar-SA"/>
              </w:rPr>
              <w:t>2023</w:t>
            </w:r>
          </w:p>
        </w:tc>
        <w:tc>
          <w:tcPr>
            <w:tcW w:w="169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ind w:left="0" w:firstLine="0"/>
              <w:jc w:val="center"/>
            </w:pPr>
            <w:r>
              <w:rPr>
                <w:rFonts w:ascii="Helvetica" w:hAnsi="Helvetica" w:eastAsia="Times New Roman" w:cs="Helvetica"/>
                <w:sz w:val="20"/>
                <w:szCs w:val="20"/>
                <w:lang w:eastAsia="it-IT" w:bidi="ar-SA"/>
              </w:rPr>
              <w:t>n. incontri organizzati</w:t>
            </w:r>
          </w:p>
        </w:tc>
        <w:tc>
          <w:tcPr>
            <w:tcW w:w="129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pPr>
            <w:r>
              <w:rPr>
                <w:rFonts w:ascii="Helvetica" w:hAnsi="Helvetica" w:eastAsia="Times New Roman" w:cs="Helvetica"/>
                <w:sz w:val="20"/>
                <w:szCs w:val="20"/>
                <w:lang w:eastAsia="it-IT" w:bidi="ar-SA"/>
              </w:rPr>
              <w:t>31/12/2023</w:t>
            </w:r>
          </w:p>
        </w:tc>
        <w:tc>
          <w:tcPr>
            <w:tcW w:w="304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pPr>
            <w:r>
              <w:rPr>
                <w:rFonts w:ascii="Helvetica" w:hAnsi="Helvetica" w:eastAsia="Times New Roman" w:cs="Helvetica"/>
                <w:sz w:val="20"/>
                <w:szCs w:val="20"/>
                <w:lang w:eastAsia="it-IT" w:bidi="ar-SA"/>
              </w:rPr>
              <w:t>0</w:t>
            </w:r>
          </w:p>
        </w:tc>
        <w:tc>
          <w:tcPr>
            <w:tcW w:w="107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ind w:left="0" w:firstLine="0"/>
              <w:jc w:val="center"/>
            </w:pPr>
            <w:r>
              <w:rPr>
                <w:rFonts w:ascii="Helvetica" w:hAnsi="Helvetica" w:eastAsia="Times New Roman" w:cs="Helvetica"/>
                <w:sz w:val="20"/>
                <w:szCs w:val="20"/>
                <w:lang w:eastAsia="it-IT" w:bidi="ar-SA"/>
              </w:rPr>
              <w:t>&gt;= n. 1 incontro</w:t>
            </w:r>
          </w:p>
        </w:tc>
        <w:tc>
          <w:tcPr>
            <w:tcW w:w="152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pPr>
            <w:r>
              <w:rPr>
                <w:rFonts w:ascii="Helvetica" w:hAnsi="Helvetica" w:eastAsia="Times New Roman" w:cs="Helvetica"/>
                <w:sz w:val="20"/>
                <w:szCs w:val="20"/>
                <w:lang w:eastAsia="it-IT" w:bidi="ar-SA"/>
              </w:rPr>
              <w:t>-</w:t>
            </w:r>
          </w:p>
        </w:tc>
        <w:tc>
          <w:tcPr>
            <w:tcW w:w="92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pPr>
            <w:r>
              <w:rPr>
                <w:rFonts w:ascii="Helvetica" w:hAnsi="Helvetica" w:eastAsia="Times New Roman" w:cs="Helvetica"/>
                <w:sz w:val="20"/>
                <w:szCs w:val="20"/>
                <w:lang w:eastAsia="it-IT" w:bidi="ar-SA"/>
              </w:rPr>
              <w:t>-</w:t>
            </w:r>
          </w:p>
        </w:tc>
        <w:tc>
          <w:tcPr>
            <w:tcW w:w="8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pPr>
            <w:r>
              <w:rPr>
                <w:rFonts w:ascii="Helvetica" w:hAnsi="Helvetica" w:eastAsia="Times New Roman" w:cs="Helvetica"/>
                <w:sz w:val="20"/>
                <w:szCs w:val="20"/>
                <w:lang w:eastAsia="it-IT" w:bidi="ar-SA"/>
              </w:rPr>
              <w:t>15%</w:t>
            </w:r>
          </w:p>
        </w:tc>
        <w:tc>
          <w:tcPr>
            <w:tcW w:w="23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rPr>
                <w:rFonts w:ascii="Helvetica" w:hAnsi="Helvetica" w:eastAsia="Times New Roman" w:cs="Helvetica"/>
                <w:sz w:val="20"/>
                <w:szCs w:val="20"/>
                <w:lang w:eastAsia="it-IT" w:bidi="ar-SA"/>
              </w:rPr>
            </w:pPr>
          </w:p>
          <w:p>
            <w:pPr>
              <w:pStyle w:val="171"/>
              <w:numPr>
                <w:ilvl w:val="0"/>
                <w:numId w:val="4"/>
              </w:numPr>
              <w:jc w:val="center"/>
            </w:pPr>
            <w:r>
              <w:rPr>
                <w:rFonts w:ascii="Helvetica" w:hAnsi="Helvetica" w:eastAsia="Times New Roman" w:cs="Helvetica"/>
                <w:sz w:val="20"/>
                <w:szCs w:val="20"/>
                <w:lang w:eastAsia="it-IT" w:bidi="ar-SA"/>
              </w:rPr>
              <w:t>relazione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49" w:hRule="atLeast"/>
        </w:trPr>
        <w:tc>
          <w:tcPr>
            <w:tcW w:w="17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sz w:val="20"/>
                <w:szCs w:val="20"/>
                <w:lang w:eastAsia="it-IT" w:bidi="ar-SA"/>
              </w:rPr>
              <w:t>2024</w:t>
            </w:r>
          </w:p>
        </w:tc>
        <w:tc>
          <w:tcPr>
            <w:tcW w:w="169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29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304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07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52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2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8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3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numPr>
                <w:ilvl w:val="0"/>
                <w:numId w:val="4"/>
              </w:numPr>
              <w:jc w:val="center"/>
            </w:pPr>
            <w:r>
              <w:rPr>
                <w:rFonts w:ascii="Helvetica" w:hAnsi="Helvetica" w:eastAsia="Times New Roman" w:cs="Helvetica"/>
                <w:sz w:val="20"/>
                <w:szCs w:val="20"/>
                <w:lang w:eastAsia="it-IT" w:bidi="ar-SA"/>
              </w:rPr>
              <w:t>2025</w:t>
            </w:r>
          </w:p>
        </w:tc>
        <w:tc>
          <w:tcPr>
            <w:tcW w:w="169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29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3049"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07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152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920"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89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tc>
        <w:tc>
          <w:tcPr>
            <w:tcW w:w="236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numPr>
                <w:ilvl w:val="0"/>
                <w:numId w:val="4"/>
              </w:numPr>
              <w:jc w:val="center"/>
            </w:pPr>
            <w:r>
              <w:rPr>
                <w:rFonts w:ascii="Helvetica" w:hAnsi="Helvetica" w:eastAsia="Times New Roman" w:cs="Helvetica"/>
                <w:sz w:val="20"/>
                <w:szCs w:val="20"/>
                <w:lang w:eastAsia="it-IT" w:bidi="ar-SA"/>
              </w:rPr>
              <w:t>-</w:t>
            </w:r>
          </w:p>
          <w:p>
            <w:pPr>
              <w:pStyle w:val="171"/>
              <w:numPr>
                <w:ilvl w:val="0"/>
                <w:numId w:val="4"/>
              </w:numPr>
              <w:jc w:val="center"/>
              <w:rPr>
                <w:rFonts w:ascii="Helvetica" w:hAnsi="Helvetica" w:eastAsia="Times New Roman" w:cs="Helvetica"/>
                <w:sz w:val="20"/>
                <w:szCs w:val="20"/>
                <w:lang w:eastAsia="it-IT" w:bidi="ar-SA"/>
              </w:rPr>
            </w:pP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71"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tabs>
                <w:tab w:val="left" w:pos="1935"/>
              </w:tabs>
              <w:suppressAutoHyphens w:val="0"/>
              <w:spacing w:beforeAutospacing="1"/>
              <w:jc w:val="center"/>
            </w:pPr>
            <w:r>
              <w:rPr>
                <w:rFonts w:ascii="Helvetica" w:hAnsi="Helvetica" w:eastAsia="Times New Roman" w:cs="Helvetica"/>
                <w:b/>
                <w:bCs/>
                <w:color w:val="000000"/>
                <w:sz w:val="20"/>
                <w:szCs w:val="20"/>
                <w:lang w:eastAsia="it-IT" w:bidi="ar-SA"/>
              </w:rPr>
              <w:t>Stato di attuazione al 30/06/2023</w:t>
            </w:r>
          </w:p>
        </w:tc>
        <w:tc>
          <w:tcPr>
            <w:tcW w:w="12805" w:type="dxa"/>
            <w:gridSpan w:val="8"/>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rPr>
                <w:i/>
                <w:iCs/>
              </w:rPr>
            </w:pPr>
            <w:r>
              <w:rPr>
                <w:rFonts w:ascii="Helvetica" w:hAnsi="Helvetica" w:eastAsia="Times New Roman" w:cs="Helvetica"/>
                <w:i/>
                <w:iCs/>
                <w:sz w:val="20"/>
                <w:szCs w:val="20"/>
                <w:lang w:eastAsia="it-IT" w:bidi="ar-SA"/>
              </w:rPr>
              <w:t>Il materiale didattico è stato predisposto, l’incontro verrà organizzato dopo l’apertura delle scuole per l’a.s. 2023-2024.</w:t>
            </w:r>
          </w:p>
        </w:tc>
      </w:tr>
    </w:tbl>
    <w:p>
      <w:pPr>
        <w:pStyle w:val="11"/>
        <w:widowControl/>
        <w:numPr>
          <w:ilvl w:val="2"/>
          <w:numId w:val="4"/>
        </w:numPr>
        <w:suppressAutoHyphens w:val="0"/>
        <w:jc w:val="both"/>
      </w:pPr>
      <w:r>
        <w:br w:type="page"/>
      </w:r>
      <w:r>
        <w:rPr>
          <w:rStyle w:val="125"/>
          <w:rFonts w:ascii="Helvetica" w:hAnsi="Helvetica" w:eastAsia="Times New Roman" w:cs="Helvetica"/>
          <w:b/>
          <w:bCs/>
          <w:color w:val="014E9B"/>
          <w:sz w:val="22"/>
          <w:szCs w:val="22"/>
          <w:lang w:eastAsia="it-IT" w:bidi="ar-SA"/>
        </w:rPr>
        <w:t>SETTORE SERVIZI SCOLASTICI (5 OBIETTIVI)</w:t>
      </w:r>
    </w:p>
    <w:p>
      <w:pPr>
        <w:pStyle w:val="11"/>
        <w:widowControl/>
        <w:suppressAutoHyphens w:val="0"/>
        <w:jc w:val="both"/>
        <w:rPr>
          <w:rFonts w:hint="eastAsia" w:ascii="Helvetica" w:hAnsi="Helvetica" w:cs="Helvetica"/>
          <w:color w:val="014E9B"/>
        </w:rPr>
      </w:pPr>
    </w:p>
    <w:p>
      <w:pPr>
        <w:pStyle w:val="11"/>
        <w:widowControl/>
        <w:suppressAutoHyphens w:val="0"/>
        <w:jc w:val="both"/>
        <w:rPr>
          <w:rFonts w:hint="eastAsia" w:ascii="Helvetica" w:hAnsi="Helvetica" w:cs="Helvetica"/>
          <w:color w:val="014E9B"/>
        </w:rPr>
      </w:pPr>
    </w:p>
    <w:tbl>
      <w:tblPr>
        <w:tblStyle w:val="8"/>
        <w:tblW w:w="14560"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25"/>
        <w:gridCol w:w="159"/>
        <w:gridCol w:w="1951"/>
        <w:gridCol w:w="550"/>
        <w:gridCol w:w="1299"/>
        <w:gridCol w:w="1268"/>
        <w:gridCol w:w="828"/>
        <w:gridCol w:w="1015"/>
        <w:gridCol w:w="696"/>
        <w:gridCol w:w="1577"/>
        <w:gridCol w:w="380"/>
        <w:gridCol w:w="1123"/>
        <w:gridCol w:w="100"/>
        <w:gridCol w:w="1889"/>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b/>
                <w:bCs/>
                <w:sz w:val="20"/>
                <w:szCs w:val="20"/>
                <w:lang w:eastAsia="it-IT" w:bidi="ar-SA"/>
              </w:rPr>
              <w:t>Classificazione</w:t>
            </w:r>
          </w:p>
        </w:tc>
        <w:tc>
          <w:tcPr>
            <w:tcW w:w="12674"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74"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Rilevare il livello di gradimento/qualità percepita degli utenti dei Servizi extrascolastici di refezione e trasporto dedicato, in un'ottica di miglioramento continuo dei servizi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74"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Servizi scolastici ed educativi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50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256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843"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2653"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123"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87"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Famiglie con figli 6-14 frequentanti IC di Casalgrande</w:t>
            </w:r>
          </w:p>
        </w:tc>
        <w:tc>
          <w:tcPr>
            <w:tcW w:w="250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w:t>
            </w:r>
          </w:p>
        </w:tc>
        <w:tc>
          <w:tcPr>
            <w:tcW w:w="256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Ascoltare le esigenze degli alunni e delle famiglie con riguardo anche alle fragilità, migliorando la qualità e la quantità, se necessario, dei servizi educativi</w:t>
            </w:r>
          </w:p>
        </w:tc>
        <w:tc>
          <w:tcPr>
            <w:tcW w:w="1843"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Alberto Soncini</w:t>
            </w:r>
          </w:p>
        </w:tc>
        <w:tc>
          <w:tcPr>
            <w:tcW w:w="2653"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15%</w:t>
            </w:r>
          </w:p>
        </w:tc>
        <w:tc>
          <w:tcPr>
            <w:tcW w:w="112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8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25"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11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84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096"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711"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57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602"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1888"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25"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11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Realizzazione indagine di gradimento</w:t>
            </w:r>
          </w:p>
        </w:tc>
        <w:tc>
          <w:tcPr>
            <w:tcW w:w="184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30/06/2023</w:t>
            </w:r>
          </w:p>
        </w:tc>
        <w:tc>
          <w:tcPr>
            <w:tcW w:w="209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Rilevazione non disponibile</w:t>
            </w:r>
          </w:p>
        </w:tc>
        <w:tc>
          <w:tcPr>
            <w:tcW w:w="171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Media punteggi &gt;= 7</w:t>
            </w:r>
          </w:p>
        </w:tc>
        <w:tc>
          <w:tcPr>
            <w:tcW w:w="157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02"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88"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Report rilevazione gradimento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83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tabs>
                <w:tab w:val="left" w:pos="1935"/>
              </w:tabs>
              <w:suppressAutoHyphens w:val="0"/>
              <w:spacing w:beforeAutospacing="1" w:line="288" w:lineRule="auto"/>
              <w:jc w:val="center"/>
            </w:pPr>
            <w:r>
              <w:rPr>
                <w:rFonts w:ascii="Helvetica" w:hAnsi="Helvetica" w:eastAsia="Times New Roman" w:cs="Helvetica"/>
                <w:b/>
                <w:bCs/>
                <w:color w:val="000000"/>
                <w:sz w:val="20"/>
                <w:szCs w:val="20"/>
                <w:lang w:eastAsia="it-IT" w:bidi="ar-SA"/>
              </w:rPr>
              <w:t>Stato di attuazione al 30/06/2023</w:t>
            </w:r>
          </w:p>
        </w:tc>
        <w:tc>
          <w:tcPr>
            <w:tcW w:w="10723"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spacing w:beforeAutospacing="1" w:after="284" w:line="288" w:lineRule="auto"/>
            </w:pPr>
            <w:r>
              <w:rPr>
                <w:rFonts w:ascii="Helvetica" w:hAnsi="Helvetica" w:cs="Helvetica"/>
                <w:i/>
                <w:iCs/>
              </w:rPr>
              <w:t xml:space="preserve">Al 30/06 è stata effettuata la rilevazione del grado di soddisfazione del Servizio di refezione scolastica a.s. 2022/2024 (v. report link: </w:t>
            </w:r>
            <w:r>
              <w:fldChar w:fldCharType="begin"/>
            </w:r>
            <w:r>
              <w:instrText xml:space="preserve"> HYPERLINK "https://www.comune.casalgrande.re.it/wp-content/uploads/2023/06/2023Report-indagine-soddisfazione-refezione-scolastica-1.pdf" \h </w:instrText>
            </w:r>
            <w:r>
              <w:fldChar w:fldCharType="separate"/>
            </w:r>
            <w:r>
              <w:rPr>
                <w:rStyle w:val="123"/>
                <w:rFonts w:ascii="Helvetica" w:hAnsi="Helvetica" w:cs="Helvetica"/>
                <w:i/>
                <w:iCs/>
              </w:rPr>
              <w:t>https://www.comune.casalgrande.re.it/wp-content/uploads/2023/06/2023Report-indagine-soddisfazione-refezione-scolastica-1.pdf</w:t>
            </w:r>
            <w:r>
              <w:rPr>
                <w:rStyle w:val="123"/>
                <w:rFonts w:ascii="Helvetica" w:hAnsi="Helvetica" w:cs="Helvetica"/>
                <w:i/>
                <w:iCs/>
              </w:rPr>
              <w:fldChar w:fldCharType="end"/>
            </w:r>
            <w:r>
              <w:rPr>
                <w:rFonts w:ascii="Helvetica" w:hAnsi="Helvetica" w:cs="Helvetica"/>
                <w:i/>
                <w:iCs/>
              </w:rPr>
              <w:t>)</w:t>
            </w:r>
          </w:p>
        </w:tc>
      </w:tr>
    </w:tbl>
    <w:p>
      <w:pPr>
        <w:pStyle w:val="11"/>
        <w:rPr>
          <w:rFonts w:ascii="Helvetica" w:hAnsi="Helvetica" w:eastAsia="Times New Roman" w:cs="Helvetica"/>
          <w:b/>
          <w:bCs/>
          <w:color w:val="014E9B"/>
          <w:sz w:val="22"/>
          <w:szCs w:val="22"/>
          <w:lang w:eastAsia="it-IT" w:bidi="ar-SA"/>
        </w:rPr>
      </w:pPr>
    </w:p>
    <w:p>
      <w:pPr>
        <w:pStyle w:val="11"/>
        <w:widowControl/>
        <w:suppressAutoHyphens w:val="0"/>
        <w:jc w:val="both"/>
        <w:rPr>
          <w:rFonts w:hint="eastAsia" w:ascii="Helvetica" w:hAnsi="Helvetica" w:cs="Helvetica"/>
          <w:color w:val="014E9B"/>
        </w:rPr>
      </w:pPr>
    </w:p>
    <w:p>
      <w:pPr>
        <w:pStyle w:val="11"/>
        <w:widowControl/>
        <w:suppressAutoHyphens w:val="0"/>
        <w:jc w:val="both"/>
        <w:rPr>
          <w:rFonts w:hint="eastAsia" w:ascii="Helvetica" w:hAnsi="Helvetica" w:cs="Helvetica"/>
          <w:color w:val="014E9B"/>
        </w:rPr>
      </w:pPr>
      <w:r>
        <w:br w:type="page"/>
      </w:r>
    </w:p>
    <w:tbl>
      <w:tblPr>
        <w:tblStyle w:val="8"/>
        <w:tblW w:w="14562" w:type="dxa"/>
        <w:tblInd w:w="-21"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34"/>
        <w:gridCol w:w="160"/>
        <w:gridCol w:w="1948"/>
        <w:gridCol w:w="555"/>
        <w:gridCol w:w="1296"/>
        <w:gridCol w:w="1283"/>
        <w:gridCol w:w="807"/>
        <w:gridCol w:w="1003"/>
        <w:gridCol w:w="666"/>
        <w:gridCol w:w="1587"/>
        <w:gridCol w:w="524"/>
        <w:gridCol w:w="996"/>
        <w:gridCol w:w="96"/>
        <w:gridCol w:w="1907"/>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734" w:hRule="atLeast"/>
        </w:trPr>
        <w:tc>
          <w:tcPr>
            <w:tcW w:w="1894"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jc w:val="center"/>
            </w:pPr>
            <w:r>
              <w:rPr>
                <w:rFonts w:ascii="Helvetica" w:hAnsi="Helvetica" w:eastAsia="Times New Roman" w:cs="Helvetica"/>
                <w:b/>
                <w:bCs/>
                <w:sz w:val="20"/>
                <w:szCs w:val="20"/>
                <w:lang w:eastAsia="it-IT" w:bidi="ar-SA"/>
              </w:rPr>
              <w:t>Classificazione</w:t>
            </w:r>
          </w:p>
        </w:tc>
        <w:tc>
          <w:tcPr>
            <w:tcW w:w="12666"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66"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lang w:eastAsia="it-IT" w:bidi="ar-SA"/>
              </w:rPr>
              <w:t>Riorganizzare spazi e attività del Servizio Centro, Giovani con particolare attenzione alla comunicazione, alla rete informativa ed alla progettazione delle attività</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66"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Servizi scolastici ed educativi – Politiche giovanili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503"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257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810"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2777"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996"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00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9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pPr>
            <w:r>
              <w:rPr>
                <w:rFonts w:ascii="Helvetica" w:hAnsi="Helvetica" w:eastAsia="Times New Roman" w:cs="Helvetica"/>
                <w:sz w:val="20"/>
                <w:szCs w:val="20"/>
                <w:u w:val="single"/>
                <w:lang w:eastAsia="it-IT" w:bidi="ar-SA"/>
              </w:rPr>
              <w:t>Giovani fascia 10-20</w:t>
            </w:r>
          </w:p>
        </w:tc>
        <w:tc>
          <w:tcPr>
            <w:tcW w:w="2503"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u w:val="single"/>
                <w:lang w:eastAsia="it-IT" w:bidi="ar-SA"/>
              </w:rPr>
              <w:t>Associazioni del territorio</w:t>
            </w:r>
          </w:p>
        </w:tc>
        <w:tc>
          <w:tcPr>
            <w:tcW w:w="257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1"/>
              <w:jc w:val="center"/>
            </w:pPr>
            <w:r>
              <w:rPr>
                <w:rFonts w:ascii="Helvetica" w:hAnsi="Helvetica" w:eastAsia="Times New Roman" w:cs="Helvetica"/>
                <w:sz w:val="20"/>
                <w:szCs w:val="20"/>
                <w:u w:val="single"/>
                <w:lang w:eastAsia="it-IT" w:bidi="ar-SA"/>
              </w:rPr>
              <w:t>Rafforzare il Bene Comune anche attraverso la valorizzazione dei giovani e dello sport</w:t>
            </w:r>
          </w:p>
        </w:tc>
        <w:tc>
          <w:tcPr>
            <w:tcW w:w="1810"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Alberto Soncini</w:t>
            </w:r>
          </w:p>
        </w:tc>
        <w:tc>
          <w:tcPr>
            <w:tcW w:w="2777"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15%</w:t>
            </w:r>
          </w:p>
        </w:tc>
        <w:tc>
          <w:tcPr>
            <w:tcW w:w="99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00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4"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108"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851"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090"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669"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587"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615"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190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4" w:type="dxa"/>
            <w:vMerge w:val="restart"/>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1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presenze Centro giovani</w:t>
            </w:r>
          </w:p>
        </w:tc>
        <w:tc>
          <w:tcPr>
            <w:tcW w:w="185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09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Media presenze 2022</w:t>
            </w:r>
          </w:p>
        </w:tc>
        <w:tc>
          <w:tcPr>
            <w:tcW w:w="166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+ 10% presenze</w:t>
            </w:r>
          </w:p>
        </w:tc>
        <w:tc>
          <w:tcPr>
            <w:tcW w:w="158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1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0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Rilevazione sulla base di schede presenze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4"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21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di partecipazione al Tavolo educante</w:t>
            </w:r>
          </w:p>
        </w:tc>
        <w:tc>
          <w:tcPr>
            <w:tcW w:w="185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09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incontri effettuati nel 2022</w:t>
            </w:r>
          </w:p>
        </w:tc>
        <w:tc>
          <w:tcPr>
            <w:tcW w:w="166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&gt;= 3 incontri</w:t>
            </w:r>
          </w:p>
        </w:tc>
        <w:tc>
          <w:tcPr>
            <w:tcW w:w="158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1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0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Rendicontazione attività Centro giovani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34" w:type="dxa"/>
            <w:vMerge w:val="continue"/>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jc w:val="center"/>
              <w:rPr>
                <w:rFonts w:ascii="Helvetica" w:hAnsi="Helvetica" w:eastAsia="Times New Roman" w:cs="Helvetica"/>
                <w:sz w:val="20"/>
                <w:szCs w:val="20"/>
                <w:lang w:eastAsia="it-IT" w:bidi="ar-SA"/>
              </w:rPr>
            </w:pPr>
          </w:p>
        </w:tc>
        <w:tc>
          <w:tcPr>
            <w:tcW w:w="210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Adozione Piano di comunicazione delle attività del Centro giovani</w:t>
            </w:r>
          </w:p>
        </w:tc>
        <w:tc>
          <w:tcPr>
            <w:tcW w:w="185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090"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Piano non previsto</w:t>
            </w:r>
          </w:p>
        </w:tc>
        <w:tc>
          <w:tcPr>
            <w:tcW w:w="166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Piano di comunicazione adottato</w:t>
            </w:r>
          </w:p>
        </w:tc>
        <w:tc>
          <w:tcPr>
            <w:tcW w:w="1587"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61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90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Rendicontazione attività Centro giovani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3842"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tabs>
                <w:tab w:val="left" w:pos="1935"/>
              </w:tabs>
              <w:suppressAutoHyphens w:val="0"/>
              <w:spacing w:beforeAutospacing="1" w:line="288" w:lineRule="auto"/>
              <w:jc w:val="center"/>
            </w:pPr>
            <w:r>
              <w:rPr>
                <w:rFonts w:ascii="Helvetica" w:hAnsi="Helvetica" w:eastAsia="Times New Roman" w:cs="Helvetica"/>
                <w:b/>
                <w:bCs/>
                <w:color w:val="000000"/>
                <w:sz w:val="20"/>
                <w:szCs w:val="20"/>
                <w:lang w:eastAsia="it-IT" w:bidi="ar-SA"/>
              </w:rPr>
              <w:t>Stato di attuazione al 30/06/2023</w:t>
            </w:r>
          </w:p>
        </w:tc>
        <w:tc>
          <w:tcPr>
            <w:tcW w:w="10718"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spacing w:beforeAutospacing="1" w:line="288" w:lineRule="auto"/>
              <w:rPr>
                <w:i/>
                <w:iCs/>
              </w:rPr>
            </w:pPr>
            <w:r>
              <w:rPr>
                <w:rFonts w:ascii="Helvetica" w:hAnsi="Helvetica" w:cs="Helvetica"/>
                <w:i/>
                <w:iCs/>
              </w:rPr>
              <w:t>Al 30/06 si sono registrate n. 968 presenze al Centro giovani, ed è stato realizzato n. 1 incontro del Tavolo comunità educante.</w:t>
            </w:r>
          </w:p>
          <w:p>
            <w:pPr>
              <w:pStyle w:val="171"/>
              <w:jc w:val="center"/>
              <w:rPr>
                <w:rFonts w:ascii="Helvetica" w:hAnsi="Helvetica" w:eastAsia="Times New Roman" w:cs="Helvetica"/>
                <w:i/>
                <w:iCs/>
                <w:sz w:val="20"/>
                <w:szCs w:val="20"/>
                <w:lang w:eastAsia="it-IT" w:bidi="ar-SA"/>
              </w:rPr>
            </w:pPr>
          </w:p>
        </w:tc>
      </w:tr>
    </w:tbl>
    <w:p>
      <w:pPr>
        <w:pStyle w:val="11"/>
        <w:widowControl/>
        <w:suppressAutoHyphens w:val="0"/>
        <w:jc w:val="both"/>
        <w:rPr>
          <w:rFonts w:hint="eastAsia" w:ascii="Helvetica" w:hAnsi="Helvetica" w:cs="Helvetica"/>
          <w:color w:val="014E9B"/>
        </w:rPr>
      </w:pPr>
      <w:r>
        <w:br w:type="page"/>
      </w:r>
    </w:p>
    <w:tbl>
      <w:tblPr>
        <w:tblStyle w:val="8"/>
        <w:tblW w:w="14562"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712"/>
        <w:gridCol w:w="149"/>
        <w:gridCol w:w="1968"/>
        <w:gridCol w:w="616"/>
        <w:gridCol w:w="545"/>
        <w:gridCol w:w="2020"/>
        <w:gridCol w:w="894"/>
        <w:gridCol w:w="1111"/>
        <w:gridCol w:w="236"/>
        <w:gridCol w:w="1852"/>
        <w:gridCol w:w="303"/>
        <w:gridCol w:w="1005"/>
        <w:gridCol w:w="98"/>
        <w:gridCol w:w="2053"/>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jc w:val="center"/>
            </w:pPr>
            <w:r>
              <w:rPr>
                <w:rFonts w:ascii="Helvetica" w:hAnsi="Helvetica" w:eastAsia="Times New Roman" w:cs="Helvetica"/>
                <w:b/>
                <w:bCs/>
                <w:sz w:val="20"/>
                <w:szCs w:val="20"/>
                <w:lang w:eastAsia="it-IT" w:bidi="ar-SA"/>
              </w:rPr>
              <w:t>Classificazione</w:t>
            </w:r>
          </w:p>
        </w:tc>
        <w:tc>
          <w:tcPr>
            <w:tcW w:w="12699"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699"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Effettuare l'analisi economico-finanziaria dei servizi educativi e scolastici, anche in relazione al grado di copertura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699"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Servizi scolastici ed educativi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584"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256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2005"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2391"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1005"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2149"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Utenti dei servizi educativi e scolastici</w:t>
            </w:r>
          </w:p>
          <w:p>
            <w:pPr>
              <w:pStyle w:val="171"/>
              <w:jc w:val="center"/>
            </w:pPr>
            <w:r>
              <w:rPr>
                <w:rFonts w:ascii="Helvetica" w:hAnsi="Helvetica" w:eastAsia="Times New Roman" w:cs="Helvetica"/>
                <w:sz w:val="20"/>
                <w:szCs w:val="20"/>
                <w:u w:val="single"/>
                <w:lang w:eastAsia="it-IT" w:bidi="ar-SA"/>
              </w:rPr>
              <w:t>Amministratori</w:t>
            </w:r>
          </w:p>
        </w:tc>
        <w:tc>
          <w:tcPr>
            <w:tcW w:w="258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w:t>
            </w:r>
          </w:p>
        </w:tc>
        <w:tc>
          <w:tcPr>
            <w:tcW w:w="256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Ascoltare le esigenze degli alunni e delle famiglie con riguardo anche alle fragilità, migliorando la qualità  e la quantità, se necessario, dei servizi educativi</w:t>
            </w:r>
          </w:p>
        </w:tc>
        <w:tc>
          <w:tcPr>
            <w:tcW w:w="200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Alberto Soncini</w:t>
            </w:r>
          </w:p>
        </w:tc>
        <w:tc>
          <w:tcPr>
            <w:tcW w:w="2391"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15%</w:t>
            </w:r>
          </w:p>
        </w:tc>
        <w:tc>
          <w:tcPr>
            <w:tcW w:w="100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149"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2"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11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161"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2914"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134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85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405"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2052"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11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schede di analisi eco-fin servizi scolastici e extrascolastici</w:t>
            </w:r>
          </w:p>
        </w:tc>
        <w:tc>
          <w:tcPr>
            <w:tcW w:w="11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291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Rilevazione non disponibile</w:t>
            </w:r>
          </w:p>
        </w:tc>
        <w:tc>
          <w:tcPr>
            <w:tcW w:w="13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&gt;= 3 schede di analisi</w:t>
            </w:r>
          </w:p>
        </w:tc>
        <w:tc>
          <w:tcPr>
            <w:tcW w:w="185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0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05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Scheda di analisi eco-fin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71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2024</w:t>
            </w:r>
          </w:p>
        </w:tc>
        <w:tc>
          <w:tcPr>
            <w:tcW w:w="211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n. schede di analisi eco-fin servizi scolastici e extrascolastici</w:t>
            </w:r>
          </w:p>
        </w:tc>
        <w:tc>
          <w:tcPr>
            <w:tcW w:w="11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31/12/2024</w:t>
            </w:r>
          </w:p>
        </w:tc>
        <w:tc>
          <w:tcPr>
            <w:tcW w:w="2914"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Rilevazione non disponibile</w:t>
            </w:r>
          </w:p>
        </w:tc>
        <w:tc>
          <w:tcPr>
            <w:tcW w:w="134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&gt;= 3 schede di analisi</w:t>
            </w:r>
          </w:p>
        </w:tc>
        <w:tc>
          <w:tcPr>
            <w:tcW w:w="185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0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2052"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Scheda di analisi eco-fin a consuntivo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rPr>
          <w:trHeight w:val="195" w:hRule="atLeast"/>
        </w:trPr>
        <w:tc>
          <w:tcPr>
            <w:tcW w:w="3829"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tabs>
                <w:tab w:val="left" w:pos="1935"/>
              </w:tabs>
              <w:suppressAutoHyphens w:val="0"/>
              <w:spacing w:beforeAutospacing="1" w:line="288" w:lineRule="auto"/>
              <w:jc w:val="center"/>
            </w:pPr>
            <w:r>
              <w:rPr>
                <w:rFonts w:ascii="Helvetica" w:hAnsi="Helvetica" w:eastAsia="Times New Roman" w:cs="Helvetica"/>
                <w:b/>
                <w:bCs/>
                <w:color w:val="000000"/>
                <w:sz w:val="20"/>
                <w:szCs w:val="20"/>
                <w:lang w:eastAsia="it-IT" w:bidi="ar-SA"/>
              </w:rPr>
              <w:t>Stato di attuazione al 30/06/2023</w:t>
            </w:r>
          </w:p>
        </w:tc>
        <w:tc>
          <w:tcPr>
            <w:tcW w:w="10731"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widowControl w:val="0"/>
              <w:spacing w:beforeAutospacing="1" w:after="284" w:line="288" w:lineRule="auto"/>
              <w:rPr>
                <w:i/>
                <w:iCs/>
              </w:rPr>
            </w:pPr>
            <w:r>
              <w:rPr>
                <w:rFonts w:ascii="Helvetica" w:hAnsi="Helvetica" w:cs="Helvetica"/>
                <w:i/>
                <w:iCs/>
              </w:rPr>
              <w:t>Al 30/06 sono state realizzate le schede di analisi economico-finanziaria di n. 2 servizi: Prescuola scuole primarie, Refezione scolastica.</w:t>
            </w:r>
          </w:p>
        </w:tc>
      </w:tr>
    </w:tbl>
    <w:p>
      <w:pPr>
        <w:pStyle w:val="11"/>
        <w:widowControl/>
        <w:suppressAutoHyphens w:val="0"/>
        <w:jc w:val="both"/>
        <w:rPr>
          <w:rFonts w:hint="eastAsia" w:ascii="Helvetica" w:hAnsi="Helvetica" w:cs="Helvetica"/>
          <w:color w:val="014E9B"/>
        </w:rPr>
      </w:pPr>
      <w:r>
        <w:br w:type="page"/>
      </w:r>
    </w:p>
    <w:tbl>
      <w:tblPr>
        <w:tblStyle w:val="8"/>
        <w:tblW w:w="14563" w:type="dxa"/>
        <w:tblInd w:w="3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55" w:type="dxa"/>
          <w:left w:w="25" w:type="dxa"/>
          <w:bottom w:w="55" w:type="dxa"/>
          <w:right w:w="55" w:type="dxa"/>
        </w:tblCellMar>
      </w:tblPr>
      <w:tblGrid>
        <w:gridCol w:w="1692"/>
        <w:gridCol w:w="169"/>
        <w:gridCol w:w="2247"/>
        <w:gridCol w:w="581"/>
        <w:gridCol w:w="1044"/>
        <w:gridCol w:w="1631"/>
        <w:gridCol w:w="226"/>
        <w:gridCol w:w="1714"/>
        <w:gridCol w:w="613"/>
        <w:gridCol w:w="1263"/>
        <w:gridCol w:w="514"/>
        <w:gridCol w:w="885"/>
        <w:gridCol w:w="87"/>
        <w:gridCol w:w="1897"/>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pageBreakBefore/>
              <w:jc w:val="center"/>
            </w:pPr>
            <w:r>
              <w:rPr>
                <w:rFonts w:ascii="Helvetica" w:hAnsi="Helvetica" w:eastAsia="Times New Roman" w:cs="Helvetica"/>
                <w:b/>
                <w:bCs/>
                <w:sz w:val="20"/>
                <w:szCs w:val="20"/>
                <w:lang w:eastAsia="it-IT" w:bidi="ar-SA"/>
              </w:rPr>
              <w:t>Classificazione</w:t>
            </w:r>
          </w:p>
        </w:tc>
        <w:tc>
          <w:tcPr>
            <w:tcW w:w="12700" w:type="dxa"/>
            <w:gridSpan w:val="12"/>
            <w:tcBorders>
              <w:top w:val="single" w:color="000001" w:sz="8" w:space="0"/>
              <w:left w:val="single" w:color="000001" w:sz="8" w:space="0"/>
              <w:bottom w:val="single" w:color="000001" w:sz="8" w:space="0"/>
              <w:right w:val="single" w:color="000001" w:sz="8" w:space="0"/>
            </w:tcBorders>
            <w:shd w:val="clear" w:color="auto" w:fill="FFFFFF"/>
            <w:tcMar>
              <w:left w:w="0" w:type="dxa"/>
            </w:tcMar>
            <w:vAlign w:val="center"/>
          </w:tcPr>
          <w:p>
            <w:pPr>
              <w:pStyle w:val="171"/>
              <w:jc w:val="center"/>
            </w:pPr>
            <w:r>
              <w:rPr>
                <w:rFonts w:ascii="Helvetica" w:hAnsi="Helvetica" w:eastAsia="Times New Roman" w:cs="Helvetica"/>
                <w:sz w:val="20"/>
                <w:szCs w:val="20"/>
                <w:lang w:eastAsia="it-IT" w:bidi="ar-SA"/>
              </w:rPr>
              <w:t>Efficienza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Titolo</w:t>
            </w:r>
          </w:p>
        </w:tc>
        <w:tc>
          <w:tcPr>
            <w:tcW w:w="12700"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Realizzare il percorso di accreditamento dei servizi comunali 0-3 con particolare riferimento alle azioni di miglioramento</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b/>
                <w:bCs/>
                <w:sz w:val="20"/>
                <w:szCs w:val="20"/>
                <w:lang w:eastAsia="it-IT" w:bidi="ar-SA"/>
              </w:rPr>
              <w:t>Settore/Cdr</w:t>
            </w:r>
          </w:p>
        </w:tc>
        <w:tc>
          <w:tcPr>
            <w:tcW w:w="12700" w:type="dxa"/>
            <w:gridSpan w:val="1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Servizi scolastici ed educativi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tcMar>
            <w:vAlign w:val="center"/>
          </w:tcPr>
          <w:p>
            <w:pPr>
              <w:pStyle w:val="171"/>
              <w:jc w:val="center"/>
            </w:pPr>
            <w:r>
              <w:rPr>
                <w:rFonts w:ascii="Helvetica" w:hAnsi="Helvetica" w:eastAsia="Times New Roman" w:cs="Helvetica"/>
                <w:color w:val="FFFFFF"/>
                <w:sz w:val="20"/>
                <w:szCs w:val="20"/>
                <w:lang w:eastAsia="it-IT" w:bidi="ar-SA"/>
              </w:rPr>
              <w:t>Stakeholder</w:t>
            </w:r>
          </w:p>
          <w:p>
            <w:pPr>
              <w:pStyle w:val="171"/>
              <w:jc w:val="center"/>
            </w:pPr>
            <w:r>
              <w:rPr>
                <w:rFonts w:ascii="Helvetica" w:hAnsi="Helvetica" w:eastAsia="Times New Roman" w:cs="Helvetica"/>
                <w:color w:val="FFFFFF"/>
                <w:sz w:val="20"/>
                <w:szCs w:val="20"/>
                <w:lang w:eastAsia="it-IT" w:bidi="ar-SA"/>
              </w:rPr>
              <w:t>finali/destinatari</w:t>
            </w:r>
          </w:p>
        </w:tc>
        <w:tc>
          <w:tcPr>
            <w:tcW w:w="2828"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Contributor/Stakeholder intermedio</w:t>
            </w:r>
          </w:p>
          <w:p>
            <w:pPr>
              <w:pStyle w:val="171"/>
              <w:jc w:val="center"/>
            </w:pPr>
            <w:r>
              <w:rPr>
                <w:rFonts w:ascii="Helvetica" w:hAnsi="Helvetica" w:eastAsia="Times New Roman" w:cs="Helvetica"/>
                <w:color w:val="FFFFFF"/>
                <w:sz w:val="20"/>
                <w:szCs w:val="20"/>
                <w:lang w:eastAsia="it-IT" w:bidi="ar-SA"/>
              </w:rPr>
              <w:t>(unità organizzative e/o soggetti esterni coinvolti)</w:t>
            </w:r>
          </w:p>
        </w:tc>
        <w:tc>
          <w:tcPr>
            <w:tcW w:w="2675"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Raccordo/Collegamento Obiettivo strategico/Obiettivo operativo sottosez. 2.1</w:t>
            </w:r>
          </w:p>
        </w:tc>
        <w:tc>
          <w:tcPr>
            <w:tcW w:w="1940"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Dirigente/posizione responsabile</w:t>
            </w:r>
          </w:p>
        </w:tc>
        <w:tc>
          <w:tcPr>
            <w:tcW w:w="2390"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pStyle w:val="171"/>
              <w:jc w:val="center"/>
            </w:pPr>
            <w:r>
              <w:rPr>
                <w:rFonts w:ascii="Helvetica" w:hAnsi="Helvetica" w:eastAsia="Times New Roman" w:cs="Helvetica"/>
                <w:color w:val="FFFFFF"/>
                <w:sz w:val="20"/>
                <w:szCs w:val="20"/>
                <w:lang w:eastAsia="it-IT" w:bidi="ar-SA"/>
              </w:rPr>
              <w:t>Peso</w:t>
            </w:r>
          </w:p>
          <w:p>
            <w:pPr>
              <w:pStyle w:val="171"/>
              <w:jc w:val="center"/>
            </w:pPr>
            <w:r>
              <w:rPr>
                <w:rFonts w:ascii="Helvetica" w:hAnsi="Helvetica" w:eastAsia="Times New Roman" w:cs="Helvetica"/>
                <w:color w:val="FFFFFF"/>
                <w:sz w:val="20"/>
                <w:szCs w:val="20"/>
                <w:lang w:eastAsia="it-IT" w:bidi="ar-SA"/>
              </w:rPr>
              <w:t>(in %</w:t>
            </w:r>
          </w:p>
          <w:p>
            <w:pPr>
              <w:pStyle w:val="171"/>
              <w:jc w:val="center"/>
            </w:pPr>
            <w:r>
              <w:rPr>
                <w:rFonts w:ascii="Helvetica" w:hAnsi="Helvetica" w:eastAsia="Times New Roman" w:cs="Helvetica"/>
                <w:color w:val="FFFFFF"/>
                <w:sz w:val="20"/>
                <w:szCs w:val="20"/>
                <w:lang w:eastAsia="it-IT" w:bidi="ar-SA"/>
              </w:rPr>
              <w:t>max 100)</w:t>
            </w:r>
          </w:p>
        </w:tc>
        <w:tc>
          <w:tcPr>
            <w:tcW w:w="885" w:type="dxa"/>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PNRR</w:t>
            </w:r>
          </w:p>
        </w:tc>
        <w:tc>
          <w:tcPr>
            <w:tcW w:w="1982" w:type="dxa"/>
            <w:gridSpan w:val="2"/>
            <w:tcBorders>
              <w:top w:val="single" w:color="000001" w:sz="8" w:space="0"/>
              <w:left w:val="single" w:color="000001" w:sz="8" w:space="0"/>
              <w:bottom w:val="single" w:color="000001" w:sz="8" w:space="0"/>
              <w:right w:val="single" w:color="000001" w:sz="8" w:space="0"/>
            </w:tcBorders>
            <w:shd w:val="clear" w:color="auto" w:fill="2F5496"/>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861"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u w:val="single"/>
                <w:lang w:eastAsia="it-IT" w:bidi="ar-SA"/>
              </w:rPr>
              <w:t>Utenti dei servizi educativi e scolastici</w:t>
            </w:r>
          </w:p>
        </w:tc>
        <w:tc>
          <w:tcPr>
            <w:tcW w:w="2828"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267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u w:val="single"/>
                <w:lang w:eastAsia="it-IT" w:bidi="ar-SA"/>
              </w:rPr>
              <w:t>Ascoltare le esigenze degli alunni e delle famiglie con riguardo anche alle fragilità, migliorando la qualità e la quantità, se necessario, dei servizi educativi</w:t>
            </w:r>
          </w:p>
        </w:tc>
        <w:tc>
          <w:tcPr>
            <w:tcW w:w="1940"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Alberto Soncini</w:t>
            </w:r>
          </w:p>
        </w:tc>
        <w:tc>
          <w:tcPr>
            <w:tcW w:w="239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pStyle w:val="171"/>
              <w:jc w:val="center"/>
            </w:pPr>
            <w:r>
              <w:rPr>
                <w:rFonts w:ascii="Helvetica" w:hAnsi="Helvetica" w:eastAsia="Times New Roman" w:cs="Helvetica"/>
                <w:sz w:val="20"/>
                <w:szCs w:val="20"/>
                <w:lang w:eastAsia="it-IT" w:bidi="ar-SA"/>
              </w:rPr>
              <w:t>25%</w:t>
            </w:r>
          </w:p>
        </w:tc>
        <w:tc>
          <w:tcPr>
            <w:tcW w:w="885"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c>
          <w:tcPr>
            <w:tcW w:w="1982"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692" w:type="dxa"/>
            <w:tcBorders>
              <w:top w:val="single" w:color="000001" w:sz="8" w:space="0"/>
              <w:left w:val="single" w:color="000001" w:sz="8" w:space="0"/>
              <w:bottom w:val="single" w:color="000001" w:sz="8" w:space="0"/>
              <w:right w:val="single" w:color="000001" w:sz="8" w:space="0"/>
            </w:tcBorders>
            <w:shd w:val="clear" w:color="auto" w:fill="4472C4"/>
            <w:tcMar>
              <w:top w:w="0" w:type="dxa"/>
            </w:tcMar>
            <w:vAlign w:val="center"/>
          </w:tcPr>
          <w:p>
            <w:pPr>
              <w:pStyle w:val="171"/>
              <w:jc w:val="center"/>
            </w:pPr>
            <w:r>
              <w:rPr>
                <w:rFonts w:ascii="Helvetica" w:hAnsi="Helvetica" w:eastAsia="Times New Roman" w:cs="Helvetica"/>
                <w:color w:val="FFFFFF"/>
                <w:sz w:val="20"/>
                <w:szCs w:val="20"/>
                <w:lang w:eastAsia="it-IT" w:bidi="ar-SA"/>
              </w:rPr>
              <w:t>Anno</w:t>
            </w:r>
          </w:p>
        </w:tc>
        <w:tc>
          <w:tcPr>
            <w:tcW w:w="2416"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Indicatore</w:t>
            </w:r>
          </w:p>
          <w:p>
            <w:pPr>
              <w:pStyle w:val="171"/>
              <w:jc w:val="center"/>
            </w:pPr>
            <w:r>
              <w:rPr>
                <w:rFonts w:ascii="Helvetica" w:hAnsi="Helvetica" w:eastAsia="Times New Roman" w:cs="Helvetica"/>
                <w:color w:val="FFFFFF"/>
                <w:sz w:val="20"/>
                <w:szCs w:val="20"/>
                <w:lang w:eastAsia="it-IT" w:bidi="ar-SA"/>
              </w:rPr>
              <w:t>(dimensione/formula di performance di efficacia e di efficienza)</w:t>
            </w:r>
          </w:p>
        </w:tc>
        <w:tc>
          <w:tcPr>
            <w:tcW w:w="1625"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Tempistica</w:t>
            </w:r>
          </w:p>
          <w:p>
            <w:pPr>
              <w:pStyle w:val="171"/>
              <w:jc w:val="center"/>
            </w:pPr>
            <w:r>
              <w:rPr>
                <w:rFonts w:ascii="Helvetica" w:hAnsi="Helvetica" w:eastAsia="Times New Roman" w:cs="Helvetica"/>
                <w:color w:val="FFFFFF"/>
                <w:sz w:val="20"/>
                <w:szCs w:val="20"/>
                <w:lang w:eastAsia="it-IT" w:bidi="ar-SA"/>
              </w:rPr>
              <w:t>(entro il)</w:t>
            </w:r>
          </w:p>
        </w:tc>
        <w:tc>
          <w:tcPr>
            <w:tcW w:w="185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Baseline</w:t>
            </w:r>
          </w:p>
          <w:p>
            <w:pPr>
              <w:pStyle w:val="171"/>
              <w:jc w:val="center"/>
            </w:pPr>
            <w:r>
              <w:rPr>
                <w:rFonts w:ascii="Helvetica" w:hAnsi="Helvetica" w:eastAsia="Times New Roman" w:cs="Helvetica"/>
                <w:color w:val="FFFFFF"/>
                <w:sz w:val="20"/>
                <w:szCs w:val="20"/>
                <w:lang w:eastAsia="it-IT" w:bidi="ar-SA"/>
              </w:rPr>
              <w:t>(o stato del bisogno)</w:t>
            </w:r>
          </w:p>
        </w:tc>
        <w:tc>
          <w:tcPr>
            <w:tcW w:w="2327" w:type="dxa"/>
            <w:gridSpan w:val="2"/>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a preventivo</w:t>
            </w:r>
          </w:p>
        </w:tc>
        <w:tc>
          <w:tcPr>
            <w:tcW w:w="1263"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 intermedio</w:t>
            </w:r>
          </w:p>
        </w:tc>
        <w:tc>
          <w:tcPr>
            <w:tcW w:w="1485" w:type="dxa"/>
            <w:gridSpan w:val="3"/>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Target</w:t>
            </w:r>
          </w:p>
          <w:p>
            <w:pPr>
              <w:pStyle w:val="171"/>
              <w:jc w:val="center"/>
            </w:pPr>
            <w:r>
              <w:rPr>
                <w:rFonts w:ascii="Helvetica" w:hAnsi="Helvetica" w:eastAsia="Times New Roman" w:cs="Helvetica"/>
                <w:color w:val="FFFFFF"/>
                <w:sz w:val="20"/>
                <w:szCs w:val="20"/>
                <w:lang w:eastAsia="it-IT" w:bidi="ar-SA"/>
              </w:rPr>
              <w:t>raggiunto</w:t>
            </w:r>
          </w:p>
        </w:tc>
        <w:tc>
          <w:tcPr>
            <w:tcW w:w="1896" w:type="dxa"/>
            <w:tcBorders>
              <w:top w:val="single" w:color="000001" w:sz="8" w:space="0"/>
              <w:left w:val="single" w:color="000001" w:sz="8" w:space="0"/>
              <w:bottom w:val="single" w:color="000001" w:sz="8" w:space="0"/>
              <w:right w:val="single" w:color="000001" w:sz="8" w:space="0"/>
            </w:tcBorders>
            <w:shd w:val="clear" w:color="auto" w:fill="4472C4"/>
            <w:tcMar>
              <w:top w:w="0" w:type="dxa"/>
              <w:left w:w="0" w:type="dxa"/>
            </w:tcMar>
            <w:vAlign w:val="center"/>
          </w:tcPr>
          <w:p>
            <w:pPr>
              <w:pStyle w:val="171"/>
              <w:jc w:val="center"/>
            </w:pPr>
            <w:r>
              <w:rPr>
                <w:rFonts w:ascii="Helvetica" w:hAnsi="Helvetica" w:eastAsia="Times New Roman" w:cs="Helvetica"/>
                <w:color w:val="FFFFFF"/>
                <w:sz w:val="20"/>
                <w:szCs w:val="20"/>
                <w:lang w:eastAsia="it-IT" w:bidi="ar-SA"/>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1692" w:type="dxa"/>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71"/>
              <w:jc w:val="center"/>
            </w:pPr>
            <w:r>
              <w:rPr>
                <w:rFonts w:ascii="Helvetica" w:hAnsi="Helvetica" w:eastAsia="Times New Roman" w:cs="Helvetica"/>
                <w:sz w:val="20"/>
                <w:szCs w:val="20"/>
                <w:lang w:eastAsia="it-IT" w:bidi="ar-SA"/>
              </w:rPr>
              <w:t>2023</w:t>
            </w:r>
          </w:p>
        </w:tc>
        <w:tc>
          <w:tcPr>
            <w:tcW w:w="2416"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ind w:left="170"/>
              <w:jc w:val="center"/>
            </w:pPr>
            <w:r>
              <w:rPr>
                <w:rFonts w:ascii="Helvetica" w:hAnsi="Helvetica" w:eastAsia="Times New Roman" w:cs="Helvetica"/>
                <w:sz w:val="20"/>
                <w:szCs w:val="20"/>
                <w:lang w:eastAsia="it-IT" w:bidi="ar-SA"/>
              </w:rPr>
              <w:t>- N. ore di formazione rivolto al personale educativo;</w:t>
            </w:r>
          </w:p>
          <w:p>
            <w:pPr>
              <w:pStyle w:val="171"/>
              <w:jc w:val="center"/>
            </w:pPr>
            <w:r>
              <w:rPr>
                <w:rFonts w:ascii="Helvetica" w:hAnsi="Helvetica" w:eastAsia="Times New Roman" w:cs="Helvetica"/>
                <w:sz w:val="20"/>
                <w:szCs w:val="20"/>
                <w:lang w:eastAsia="it-IT" w:bidi="ar-SA"/>
              </w:rPr>
              <w:t>- N. ore di formazione rivolto al personale ausiliario;</w:t>
            </w:r>
          </w:p>
          <w:p>
            <w:pPr>
              <w:pStyle w:val="171"/>
              <w:jc w:val="center"/>
            </w:pPr>
            <w:r>
              <w:rPr>
                <w:rFonts w:ascii="Helvetica" w:hAnsi="Helvetica" w:eastAsia="Times New Roman" w:cs="Helvetica"/>
                <w:sz w:val="20"/>
                <w:szCs w:val="20"/>
                <w:lang w:eastAsia="it-IT" w:bidi="ar-SA"/>
              </w:rPr>
              <w:t>- Somministrazione strumento di autovalutazione e discussione in gruppo.</w:t>
            </w:r>
          </w:p>
        </w:tc>
        <w:tc>
          <w:tcPr>
            <w:tcW w:w="1625"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31/12/2023</w:t>
            </w:r>
          </w:p>
        </w:tc>
        <w:tc>
          <w:tcPr>
            <w:tcW w:w="185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0</w:t>
            </w:r>
          </w:p>
          <w:p>
            <w:pPr>
              <w:pStyle w:val="171"/>
              <w:jc w:val="center"/>
            </w:pPr>
            <w:r>
              <w:rPr>
                <w:rFonts w:ascii="Helvetica" w:hAnsi="Helvetica" w:eastAsia="Times New Roman" w:cs="Helvetica"/>
                <w:sz w:val="20"/>
                <w:szCs w:val="20"/>
                <w:lang w:eastAsia="it-IT" w:bidi="ar-SA"/>
              </w:rPr>
              <w:t>0</w:t>
            </w:r>
          </w:p>
          <w:p>
            <w:pPr>
              <w:pStyle w:val="171"/>
              <w:jc w:val="center"/>
              <w:rPr>
                <w:rFonts w:ascii="Helvetica" w:hAnsi="Helvetica" w:eastAsia="Times New Roman" w:cs="Helvetica"/>
                <w:sz w:val="20"/>
                <w:szCs w:val="20"/>
                <w:lang w:eastAsia="it-IT" w:bidi="ar-SA"/>
              </w:rPr>
            </w:pPr>
          </w:p>
          <w:p>
            <w:pPr>
              <w:pStyle w:val="171"/>
              <w:jc w:val="center"/>
            </w:pPr>
            <w:r>
              <w:rPr>
                <w:rFonts w:ascii="Helvetica" w:hAnsi="Helvetica" w:eastAsia="Times New Roman" w:cs="Helvetica"/>
                <w:sz w:val="20"/>
                <w:szCs w:val="20"/>
                <w:lang w:eastAsia="it-IT" w:bidi="ar-SA"/>
              </w:rPr>
              <w:t>Nuovo strumento di autovalutazione</w:t>
            </w:r>
          </w:p>
        </w:tc>
        <w:tc>
          <w:tcPr>
            <w:tcW w:w="2327" w:type="dxa"/>
            <w:gridSpan w:val="2"/>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&gt;= 20 ore di formazione per il personale educativo</w:t>
            </w:r>
          </w:p>
          <w:p>
            <w:pPr>
              <w:pStyle w:val="171"/>
              <w:jc w:val="center"/>
            </w:pPr>
            <w:r>
              <w:rPr>
                <w:rFonts w:ascii="Helvetica" w:hAnsi="Helvetica" w:eastAsia="Times New Roman" w:cs="Helvetica"/>
                <w:sz w:val="20"/>
                <w:szCs w:val="20"/>
                <w:lang w:eastAsia="it-IT" w:bidi="ar-SA"/>
              </w:rPr>
              <w:t>&gt;= 10 ore di formazione per il personale ausiliario;</w:t>
            </w:r>
          </w:p>
          <w:p>
            <w:pPr>
              <w:pStyle w:val="171"/>
              <w:jc w:val="center"/>
            </w:pPr>
            <w:r>
              <w:rPr>
                <w:rFonts w:ascii="Helvetica" w:hAnsi="Helvetica" w:eastAsia="Times New Roman" w:cs="Helvetica"/>
                <w:sz w:val="20"/>
                <w:szCs w:val="20"/>
                <w:lang w:eastAsia="it-IT" w:bidi="ar-SA"/>
              </w:rPr>
              <w:t>somministrazione dello strumento di autovalutazione per ogni educatore</w:t>
            </w:r>
          </w:p>
        </w:tc>
        <w:tc>
          <w:tcPr>
            <w:tcW w:w="1263"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485"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rPr>
                <w:rFonts w:ascii="Helvetica" w:hAnsi="Helvetica" w:eastAsia="Times New Roman" w:cs="Helvetica"/>
                <w:sz w:val="20"/>
                <w:szCs w:val="20"/>
                <w:lang w:eastAsia="it-IT" w:bidi="ar-SA"/>
              </w:rPr>
            </w:pPr>
          </w:p>
        </w:tc>
        <w:tc>
          <w:tcPr>
            <w:tcW w:w="1896" w:type="dxa"/>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center"/>
            </w:pPr>
            <w:r>
              <w:rPr>
                <w:rFonts w:ascii="Helvetica" w:hAnsi="Helvetica" w:eastAsia="Times New Roman" w:cs="Helvetica"/>
                <w:sz w:val="20"/>
                <w:szCs w:val="20"/>
                <w:lang w:eastAsia="it-IT" w:bidi="ar-SA"/>
              </w:rPr>
              <w:t>Report conclusivo e piano formativo annuale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55" w:type="dxa"/>
            <w:left w:w="25" w:type="dxa"/>
            <w:bottom w:w="55" w:type="dxa"/>
            <w:right w:w="55" w:type="dxa"/>
          </w:tblCellMar>
        </w:tblPrEx>
        <w:tc>
          <w:tcPr>
            <w:tcW w:w="4108" w:type="dxa"/>
            <w:gridSpan w:val="3"/>
            <w:tcBorders>
              <w:top w:val="single" w:color="000001" w:sz="8" w:space="0"/>
              <w:left w:val="single" w:color="000001" w:sz="8" w:space="0"/>
              <w:bottom w:val="single" w:color="000001" w:sz="8" w:space="0"/>
              <w:right w:val="single" w:color="000001" w:sz="8" w:space="0"/>
            </w:tcBorders>
            <w:shd w:val="clear" w:color="auto" w:fill="FFFFFF"/>
            <w:tcMar>
              <w:top w:w="0" w:type="dxa"/>
            </w:tcMar>
            <w:vAlign w:val="center"/>
          </w:tcPr>
          <w:p>
            <w:pPr>
              <w:pStyle w:val="11"/>
              <w:tabs>
                <w:tab w:val="left" w:pos="1935"/>
              </w:tabs>
              <w:suppressAutoHyphens w:val="0"/>
              <w:spacing w:beforeAutospacing="1" w:line="288" w:lineRule="auto"/>
              <w:jc w:val="center"/>
            </w:pPr>
            <w:r>
              <w:rPr>
                <w:rFonts w:ascii="Helvetica" w:hAnsi="Helvetica" w:eastAsia="Times New Roman" w:cs="Helvetica"/>
                <w:b/>
                <w:bCs/>
                <w:color w:val="000000"/>
                <w:sz w:val="20"/>
                <w:szCs w:val="20"/>
                <w:lang w:eastAsia="it-IT" w:bidi="ar-SA"/>
              </w:rPr>
              <w:t>Stato di attuazione al 30/06/2023</w:t>
            </w:r>
          </w:p>
        </w:tc>
        <w:tc>
          <w:tcPr>
            <w:tcW w:w="10453" w:type="dxa"/>
            <w:gridSpan w:val="11"/>
            <w:tcBorders>
              <w:top w:val="single" w:color="000001" w:sz="8" w:space="0"/>
              <w:left w:val="single" w:color="000001" w:sz="8" w:space="0"/>
              <w:bottom w:val="single" w:color="000001" w:sz="8" w:space="0"/>
              <w:right w:val="single" w:color="000001" w:sz="8" w:space="0"/>
            </w:tcBorders>
            <w:shd w:val="clear" w:color="auto" w:fill="FFFFFF"/>
            <w:tcMar>
              <w:top w:w="0" w:type="dxa"/>
              <w:left w:w="0" w:type="dxa"/>
            </w:tcMar>
            <w:vAlign w:val="center"/>
          </w:tcPr>
          <w:p>
            <w:pPr>
              <w:pStyle w:val="171"/>
              <w:jc w:val="both"/>
              <w:rPr>
                <w:i/>
                <w:iCs/>
              </w:rPr>
            </w:pPr>
            <w:r>
              <w:rPr>
                <w:rFonts w:ascii="Helvetica" w:hAnsi="Helvetica" w:eastAsia="Times New Roman" w:cs="Helvetica"/>
                <w:i/>
                <w:iCs/>
                <w:sz w:val="20"/>
                <w:szCs w:val="20"/>
                <w:lang w:eastAsia="it-IT" w:bidi="ar-SA"/>
              </w:rPr>
              <w:t>Al 30/06/2023 è stato completato il processo di autovalutazione dei servizi 0-3, realizzati i report di sintesi e individuate le azioni di miglioramento, come da Delibera regionale n. 704/2019.</w:t>
            </w:r>
          </w:p>
        </w:tc>
      </w:tr>
    </w:tbl>
    <w:p>
      <w:pPr>
        <w:pStyle w:val="4"/>
        <w:rPr>
          <w:rFonts w:ascii="Helvetica" w:hAnsi="Helvetica" w:cs="Helvetica"/>
        </w:rPr>
      </w:pPr>
    </w:p>
    <w:p>
      <w:pPr>
        <w:pStyle w:val="4"/>
        <w:rPr>
          <w:rFonts w:ascii="Helvetica" w:hAnsi="Helvetica" w:cs="Helvetica"/>
        </w:rPr>
      </w:pPr>
    </w:p>
    <w:p>
      <w:pPr>
        <w:pStyle w:val="4"/>
        <w:rPr>
          <w:rFonts w:ascii="Helvetica" w:hAnsi="Helvetica" w:cs="Helvetica"/>
        </w:rPr>
      </w:pPr>
    </w:p>
    <w:p>
      <w:pPr>
        <w:spacing w:beforeAutospacing="1"/>
        <w:jc w:val="both"/>
        <w:rPr>
          <w:rFonts w:ascii="Helvetica" w:hAnsi="Helvetica" w:cs="Helvetica"/>
        </w:rPr>
      </w:pPr>
    </w:p>
    <w:tbl>
      <w:tblPr>
        <w:tblStyle w:val="8"/>
        <w:tblW w:w="14600" w:type="dxa"/>
        <w:tblInd w:w="10"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10" w:type="dxa"/>
        </w:tblCellMar>
      </w:tblPr>
      <w:tblGrid>
        <w:gridCol w:w="1179"/>
        <w:gridCol w:w="872"/>
        <w:gridCol w:w="960"/>
        <w:gridCol w:w="1518"/>
        <w:gridCol w:w="175"/>
        <w:gridCol w:w="863"/>
        <w:gridCol w:w="1358"/>
        <w:gridCol w:w="559"/>
        <w:gridCol w:w="579"/>
        <w:gridCol w:w="1177"/>
        <w:gridCol w:w="159"/>
        <w:gridCol w:w="1354"/>
        <w:gridCol w:w="825"/>
        <w:gridCol w:w="679"/>
        <w:gridCol w:w="2343"/>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c>
          <w:tcPr>
            <w:tcW w:w="1937"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b/>
                <w:bCs/>
                <w:color w:val="000000"/>
              </w:rPr>
              <w:t>Classificazione</w:t>
            </w:r>
          </w:p>
        </w:tc>
        <w:tc>
          <w:tcPr>
            <w:tcW w:w="12661" w:type="dxa"/>
            <w:gridSpan w:val="13"/>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color w:val="000000"/>
              </w:rPr>
              <w:t>Efficacia</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rPr>
          <w:trHeight w:val="427" w:hRule="atLeast"/>
        </w:trPr>
        <w:tc>
          <w:tcPr>
            <w:tcW w:w="1937"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b/>
                <w:color w:val="000000"/>
              </w:rPr>
              <w:t>Titolo</w:t>
            </w:r>
          </w:p>
        </w:tc>
        <w:tc>
          <w:tcPr>
            <w:tcW w:w="12661" w:type="dxa"/>
            <w:gridSpan w:val="13"/>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color w:val="000000"/>
              </w:rPr>
              <w:t>Attivare n. 1 sezione aggiuntiva Nido “Cremaschi” di cui alla Delibera di giunta comunale n. 80 del 06/06/2023 ad oggetto: “LINEE DI INDIRIZZO PER IL POTENZIAMENTO DEL SERVIZIO NIDO DI INFANZIA COMUNALE PER L'A.E. 2023/2024”</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c>
          <w:tcPr>
            <w:tcW w:w="1937"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b/>
                <w:color w:val="000000"/>
              </w:rPr>
              <w:t>Settore/Cdr</w:t>
            </w:r>
          </w:p>
        </w:tc>
        <w:tc>
          <w:tcPr>
            <w:tcW w:w="12661" w:type="dxa"/>
            <w:gridSpan w:val="13"/>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color w:val="000000"/>
              </w:rPr>
              <w:t>Servizi scolastici ed educativi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c>
          <w:tcPr>
            <w:tcW w:w="1937" w:type="dxa"/>
            <w:gridSpan w:val="2"/>
            <w:tcBorders>
              <w:top w:val="single" w:color="000001" w:sz="8" w:space="0"/>
              <w:left w:val="single" w:color="000001" w:sz="8" w:space="0"/>
              <w:bottom w:val="single" w:color="000001" w:sz="8" w:space="0"/>
              <w:right w:val="single" w:color="000001" w:sz="8" w:space="0"/>
            </w:tcBorders>
            <w:shd w:val="clear" w:color="auto" w:fill="2F5496"/>
            <w:vAlign w:val="center"/>
          </w:tcPr>
          <w:p>
            <w:pPr>
              <w:widowControl w:val="0"/>
              <w:suppressLineNumbers/>
              <w:jc w:val="center"/>
            </w:pPr>
            <w:r>
              <w:rPr>
                <w:rFonts w:ascii="Helvetica" w:hAnsi="Helvetica"/>
                <w:i/>
                <w:color w:val="FFFFFF"/>
              </w:rPr>
              <w:t>Stakeholder</w:t>
            </w:r>
          </w:p>
          <w:p>
            <w:pPr>
              <w:widowControl w:val="0"/>
              <w:suppressLineNumbers/>
              <w:jc w:val="center"/>
            </w:pPr>
            <w:r>
              <w:rPr>
                <w:rFonts w:ascii="Helvetica" w:hAnsi="Helvetica"/>
                <w:i/>
                <w:color w:val="FFFFFF"/>
              </w:rPr>
              <w:t>finali/destinatari</w:t>
            </w:r>
          </w:p>
        </w:tc>
        <w:tc>
          <w:tcPr>
            <w:tcW w:w="1920"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widowControl w:val="0"/>
              <w:suppressLineNumbers/>
              <w:jc w:val="center"/>
            </w:pPr>
            <w:r>
              <w:rPr>
                <w:rFonts w:ascii="Helvetica" w:hAnsi="Helvetica"/>
                <w:i/>
                <w:color w:val="FFFFFF"/>
              </w:rPr>
              <w:t>Contributor/Stakeholder intermedio</w:t>
            </w:r>
          </w:p>
          <w:p>
            <w:pPr>
              <w:widowControl w:val="0"/>
              <w:suppressLineNumbers/>
              <w:jc w:val="center"/>
            </w:pPr>
            <w:r>
              <w:rPr>
                <w:rFonts w:ascii="Helvetica" w:hAnsi="Helvetica"/>
                <w:i/>
                <w:color w:val="FFFFFF"/>
              </w:rPr>
              <w:t>(unità organizzative e/o soggetti esterni coinvolti)</w:t>
            </w:r>
          </w:p>
        </w:tc>
        <w:tc>
          <w:tcPr>
            <w:tcW w:w="3044" w:type="dxa"/>
            <w:gridSpan w:val="3"/>
            <w:tcBorders>
              <w:top w:val="single" w:color="000001" w:sz="8" w:space="0"/>
              <w:left w:val="single" w:color="000001" w:sz="8" w:space="0"/>
              <w:bottom w:val="single" w:color="000001" w:sz="8" w:space="0"/>
              <w:right w:val="single" w:color="000001" w:sz="8" w:space="0"/>
            </w:tcBorders>
            <w:shd w:val="clear" w:color="auto" w:fill="2F5496"/>
            <w:vAlign w:val="center"/>
          </w:tcPr>
          <w:p>
            <w:pPr>
              <w:widowControl w:val="0"/>
              <w:suppressLineNumbers/>
              <w:jc w:val="center"/>
            </w:pPr>
            <w:r>
              <w:rPr>
                <w:rFonts w:ascii="Helvetica" w:hAnsi="Helvetica"/>
                <w:i/>
                <w:color w:val="FFFFFF"/>
              </w:rPr>
              <w:t>Raccordo/Collegamento Obiettivo strategico/Obiettivo operativo sottosez. 2.1</w:t>
            </w:r>
          </w:p>
        </w:tc>
        <w:tc>
          <w:tcPr>
            <w:tcW w:w="1486" w:type="dxa"/>
            <w:gridSpan w:val="2"/>
            <w:tcBorders>
              <w:top w:val="single" w:color="000001" w:sz="8" w:space="0"/>
              <w:left w:val="single" w:color="000001" w:sz="8" w:space="0"/>
              <w:bottom w:val="single" w:color="000001" w:sz="8" w:space="0"/>
              <w:right w:val="single" w:color="000001" w:sz="8" w:space="0"/>
            </w:tcBorders>
            <w:shd w:val="clear" w:color="auto" w:fill="2F5496"/>
            <w:tcMar>
              <w:top w:w="55" w:type="dxa"/>
              <w:left w:w="45" w:type="dxa"/>
            </w:tcMar>
            <w:vAlign w:val="center"/>
          </w:tcPr>
          <w:p>
            <w:pPr>
              <w:widowControl w:val="0"/>
              <w:suppressLineNumbers/>
              <w:jc w:val="center"/>
            </w:pPr>
            <w:r>
              <w:rPr>
                <w:rFonts w:ascii="Helvetica" w:hAnsi="Helvetica"/>
                <w:i/>
                <w:color w:val="FFFFFF"/>
              </w:rPr>
              <w:t>Dirigente/posizione responsabile</w:t>
            </w:r>
          </w:p>
        </w:tc>
        <w:tc>
          <w:tcPr>
            <w:tcW w:w="1859" w:type="dxa"/>
            <w:gridSpan w:val="2"/>
            <w:tcBorders>
              <w:top w:val="single" w:color="000001" w:sz="8" w:space="0"/>
              <w:left w:val="single" w:color="000001" w:sz="8" w:space="0"/>
              <w:bottom w:val="single" w:color="000001" w:sz="8" w:space="0"/>
              <w:right w:val="single" w:color="000001" w:sz="8" w:space="0"/>
            </w:tcBorders>
            <w:shd w:val="clear" w:color="auto" w:fill="2F5496"/>
            <w:tcMar>
              <w:top w:w="55" w:type="dxa"/>
              <w:left w:w="45" w:type="dxa"/>
            </w:tcMar>
            <w:vAlign w:val="center"/>
          </w:tcPr>
          <w:p>
            <w:pPr>
              <w:widowControl w:val="0"/>
              <w:suppressLineNumbers/>
              <w:jc w:val="center"/>
            </w:pPr>
            <w:r>
              <w:rPr>
                <w:rFonts w:ascii="Helvetica" w:hAnsi="Helvetica"/>
                <w:i/>
                <w:color w:val="FFFFFF"/>
              </w:rPr>
              <w:t>Personale coinvolto</w:t>
            </w:r>
          </w:p>
        </w:tc>
        <w:tc>
          <w:tcPr>
            <w:tcW w:w="1020" w:type="dxa"/>
            <w:tcBorders>
              <w:top w:val="single" w:color="000001" w:sz="8" w:space="0"/>
              <w:left w:val="single" w:color="000001" w:sz="8" w:space="0"/>
              <w:bottom w:val="single" w:color="000001" w:sz="8" w:space="0"/>
              <w:right w:val="single" w:color="000001" w:sz="8" w:space="0"/>
            </w:tcBorders>
            <w:shd w:val="clear" w:color="auto" w:fill="2F5496"/>
            <w:tcMar>
              <w:top w:w="55" w:type="dxa"/>
              <w:left w:w="45" w:type="dxa"/>
            </w:tcMar>
            <w:vAlign w:val="center"/>
          </w:tcPr>
          <w:p>
            <w:pPr>
              <w:widowControl w:val="0"/>
              <w:suppressLineNumbers/>
              <w:jc w:val="center"/>
            </w:pPr>
            <w:r>
              <w:rPr>
                <w:rFonts w:ascii="Helvetica" w:hAnsi="Helvetica"/>
                <w:color w:val="FFFFFF"/>
              </w:rPr>
              <w:t>Peso</w:t>
            </w:r>
          </w:p>
          <w:p>
            <w:pPr>
              <w:widowControl w:val="0"/>
              <w:suppressLineNumbers/>
              <w:jc w:val="center"/>
            </w:pPr>
            <w:r>
              <w:rPr>
                <w:rFonts w:ascii="Helvetica" w:hAnsi="Helvetica"/>
                <w:color w:val="FFFFFF"/>
              </w:rPr>
              <w:t>(in %</w:t>
            </w:r>
          </w:p>
          <w:p>
            <w:pPr>
              <w:widowControl w:val="0"/>
              <w:suppressLineNumbers/>
              <w:jc w:val="center"/>
            </w:pPr>
            <w:r>
              <w:rPr>
                <w:rFonts w:ascii="Helvetica" w:hAnsi="Helvetica"/>
                <w:i/>
                <w:color w:val="FFFFFF"/>
              </w:rPr>
              <w:t>max 100)</w:t>
            </w:r>
          </w:p>
        </w:tc>
        <w:tc>
          <w:tcPr>
            <w:tcW w:w="736" w:type="dxa"/>
            <w:tcBorders>
              <w:top w:val="single" w:color="000001" w:sz="8" w:space="0"/>
              <w:left w:val="single" w:color="000001" w:sz="8" w:space="0"/>
              <w:bottom w:val="single" w:color="000001" w:sz="8" w:space="0"/>
              <w:right w:val="single" w:color="000001" w:sz="8" w:space="0"/>
            </w:tcBorders>
            <w:shd w:val="clear" w:color="auto" w:fill="2F5496"/>
            <w:vAlign w:val="center"/>
          </w:tcPr>
          <w:p>
            <w:pPr>
              <w:widowControl w:val="0"/>
              <w:suppressLineNumbers/>
              <w:jc w:val="center"/>
            </w:pPr>
            <w:r>
              <w:rPr>
                <w:rFonts w:ascii="Helvetica" w:hAnsi="Helvetica"/>
                <w:i/>
                <w:color w:val="FFFFFF"/>
              </w:rPr>
              <w:t>PNRR</w:t>
            </w:r>
          </w:p>
        </w:tc>
        <w:tc>
          <w:tcPr>
            <w:tcW w:w="2596" w:type="dxa"/>
            <w:tcBorders>
              <w:top w:val="single" w:color="000001" w:sz="8" w:space="0"/>
              <w:left w:val="single" w:color="000001" w:sz="8" w:space="0"/>
              <w:bottom w:val="single" w:color="000001" w:sz="8" w:space="0"/>
              <w:right w:val="single" w:color="000001" w:sz="8" w:space="0"/>
            </w:tcBorders>
            <w:shd w:val="clear" w:color="auto" w:fill="2F5496"/>
            <w:vAlign w:val="center"/>
          </w:tcPr>
          <w:p>
            <w:pPr>
              <w:widowControl w:val="0"/>
              <w:suppressLineNumbers/>
              <w:jc w:val="center"/>
            </w:pPr>
            <w:r>
              <w:rPr>
                <w:rFonts w:ascii="Helvetica" w:hAnsi="Helvetica"/>
                <w:i/>
                <w:color w:val="FFFFFF"/>
              </w:rPr>
              <w:t>Raccordo con Piano anticorruzione/misura di prevenzione della corruzione</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c>
          <w:tcPr>
            <w:tcW w:w="1937"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color w:val="000000"/>
              </w:rPr>
              <w:t>Utenti dei servizi educativi e scolastici</w:t>
            </w:r>
          </w:p>
        </w:tc>
        <w:tc>
          <w:tcPr>
            <w:tcW w:w="1920"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rPr>
              <w:t>-</w:t>
            </w:r>
          </w:p>
        </w:tc>
        <w:tc>
          <w:tcPr>
            <w:tcW w:w="3044" w:type="dxa"/>
            <w:gridSpan w:val="3"/>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color w:val="000000"/>
              </w:rPr>
              <w:t>Ascoltare le esigenze degli alunni e delle famiglie con riguardo anche alle fragilità, migliorando la qualità e la quantità, se necessario, dei servizi educativi</w:t>
            </w:r>
          </w:p>
        </w:tc>
        <w:tc>
          <w:tcPr>
            <w:tcW w:w="1486" w:type="dxa"/>
            <w:gridSpan w:val="2"/>
            <w:tcBorders>
              <w:top w:val="single" w:color="000001" w:sz="8" w:space="0"/>
              <w:left w:val="single" w:color="000001" w:sz="8" w:space="0"/>
              <w:bottom w:val="single" w:color="000001" w:sz="8" w:space="0"/>
              <w:right w:val="single" w:color="000001" w:sz="8" w:space="0"/>
            </w:tcBorders>
            <w:shd w:val="clear" w:color="auto" w:fill="auto"/>
            <w:tcMar>
              <w:top w:w="55" w:type="dxa"/>
              <w:left w:w="45" w:type="dxa"/>
            </w:tcMar>
            <w:vAlign w:val="center"/>
          </w:tcPr>
          <w:p>
            <w:pPr>
              <w:widowControl w:val="0"/>
              <w:suppressLineNumbers/>
              <w:jc w:val="center"/>
            </w:pPr>
            <w:r>
              <w:rPr>
                <w:rFonts w:ascii="Helvetica" w:hAnsi="Helvetica"/>
              </w:rPr>
              <w:t>Alberto Soncini</w:t>
            </w:r>
          </w:p>
        </w:tc>
        <w:tc>
          <w:tcPr>
            <w:tcW w:w="1859" w:type="dxa"/>
            <w:gridSpan w:val="2"/>
            <w:tcBorders>
              <w:top w:val="single" w:color="000001" w:sz="8" w:space="0"/>
              <w:left w:val="single" w:color="000001" w:sz="8" w:space="0"/>
              <w:bottom w:val="single" w:color="000001" w:sz="8" w:space="0"/>
              <w:right w:val="single" w:color="000001" w:sz="8" w:space="0"/>
            </w:tcBorders>
            <w:shd w:val="clear" w:color="auto" w:fill="auto"/>
            <w:tcMar>
              <w:top w:w="55" w:type="dxa"/>
              <w:left w:w="45" w:type="dxa"/>
            </w:tcMar>
            <w:vAlign w:val="center"/>
          </w:tcPr>
          <w:p>
            <w:pPr>
              <w:widowControl w:val="0"/>
              <w:suppressLineNumbers/>
              <w:spacing w:after="283"/>
              <w:jc w:val="center"/>
            </w:pPr>
            <w:r>
              <w:rPr>
                <w:rFonts w:ascii="Helvetica" w:hAnsi="Helvetica"/>
              </w:rPr>
              <w:t>Cristina Gilioli</w:t>
            </w:r>
          </w:p>
          <w:p>
            <w:pPr>
              <w:widowControl w:val="0"/>
              <w:suppressLineNumbers/>
              <w:jc w:val="center"/>
            </w:pPr>
            <w:r>
              <w:rPr>
                <w:rFonts w:ascii="Helvetica" w:hAnsi="Helvetica"/>
              </w:rPr>
              <w:t>Rosaria Cefariello</w:t>
            </w:r>
          </w:p>
        </w:tc>
        <w:tc>
          <w:tcPr>
            <w:tcW w:w="1020" w:type="dxa"/>
            <w:tcBorders>
              <w:top w:val="single" w:color="000001" w:sz="8" w:space="0"/>
              <w:left w:val="single" w:color="000001" w:sz="8" w:space="0"/>
              <w:bottom w:val="single" w:color="000001" w:sz="8" w:space="0"/>
              <w:right w:val="single" w:color="000001" w:sz="8" w:space="0"/>
            </w:tcBorders>
            <w:shd w:val="clear" w:color="auto" w:fill="auto"/>
            <w:tcMar>
              <w:top w:w="55" w:type="dxa"/>
              <w:left w:w="45" w:type="dxa"/>
            </w:tcMar>
            <w:vAlign w:val="center"/>
          </w:tcPr>
          <w:p>
            <w:pPr>
              <w:widowControl w:val="0"/>
              <w:suppressLineNumbers/>
              <w:jc w:val="center"/>
            </w:pPr>
            <w:r>
              <w:rPr>
                <w:rFonts w:ascii="Helvetica" w:hAnsi="Helvetica"/>
              </w:rPr>
              <w:t>30%</w:t>
            </w:r>
          </w:p>
        </w:tc>
        <w:tc>
          <w:tcPr>
            <w:tcW w:w="736" w:type="dxa"/>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jc w:val="center"/>
            </w:pPr>
            <w:r>
              <w:rPr>
                <w:rFonts w:ascii="Helvetica" w:hAnsi="Helvetica"/>
              </w:rPr>
              <w:t>-</w:t>
            </w:r>
          </w:p>
        </w:tc>
        <w:tc>
          <w:tcPr>
            <w:tcW w:w="2596" w:type="dxa"/>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jc w:val="center"/>
            </w:pPr>
            <w:r>
              <w:rPr>
                <w:rFonts w:ascii="Helvetica" w:hAnsi="Helvetica"/>
              </w:rPr>
              <w:t>-</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c>
          <w:tcPr>
            <w:tcW w:w="1179" w:type="dxa"/>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color w:val="FFFFFF"/>
              </w:rPr>
              <w:t>Anno</w:t>
            </w:r>
          </w:p>
        </w:tc>
        <w:tc>
          <w:tcPr>
            <w:tcW w:w="1425"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color w:val="FFFFFF"/>
              </w:rPr>
              <w:t>Indicatore</w:t>
            </w:r>
          </w:p>
          <w:p>
            <w:pPr>
              <w:widowControl w:val="0"/>
              <w:suppressLineNumbers/>
              <w:jc w:val="center"/>
            </w:pPr>
            <w:r>
              <w:rPr>
                <w:rFonts w:ascii="Helvetica" w:hAnsi="Helvetica"/>
                <w:color w:val="FFFFFF"/>
              </w:rPr>
              <w:t xml:space="preserve">(dimensione/formula di </w:t>
            </w:r>
            <w:r>
              <w:rPr>
                <w:rFonts w:ascii="Helvetica" w:hAnsi="Helvetica"/>
                <w:i/>
                <w:color w:val="FFFFFF"/>
              </w:rPr>
              <w:t>performance</w:t>
            </w:r>
            <w:r>
              <w:rPr>
                <w:rFonts w:ascii="Helvetica" w:hAnsi="Helvetica"/>
                <w:color w:val="FFFFFF"/>
              </w:rPr>
              <w:t xml:space="preserve"> di efficacia e di efficienza)</w:t>
            </w:r>
          </w:p>
        </w:tc>
        <w:tc>
          <w:tcPr>
            <w:tcW w:w="1073" w:type="dxa"/>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i/>
                <w:color w:val="FFFFFF"/>
              </w:rPr>
              <w:t>Tempistica</w:t>
            </w:r>
          </w:p>
          <w:p>
            <w:pPr>
              <w:widowControl w:val="0"/>
              <w:suppressLineNumbers/>
              <w:jc w:val="center"/>
            </w:pPr>
            <w:r>
              <w:rPr>
                <w:rFonts w:ascii="Helvetica" w:hAnsi="Helvetica"/>
                <w:i/>
                <w:color w:val="FFFFFF"/>
              </w:rPr>
              <w:t>(entro il)</w:t>
            </w:r>
          </w:p>
        </w:tc>
        <w:tc>
          <w:tcPr>
            <w:tcW w:w="1193"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i/>
                <w:color w:val="FFFFFF"/>
              </w:rPr>
              <w:t>Baseline</w:t>
            </w:r>
          </w:p>
          <w:p>
            <w:pPr>
              <w:widowControl w:val="0"/>
              <w:suppressLineNumbers/>
              <w:jc w:val="center"/>
            </w:pPr>
            <w:r>
              <w:rPr>
                <w:rFonts w:ascii="Helvetica" w:hAnsi="Helvetica"/>
                <w:color w:val="FFFFFF"/>
              </w:rPr>
              <w:t>(o stato del bisogno)</w:t>
            </w:r>
          </w:p>
        </w:tc>
        <w:tc>
          <w:tcPr>
            <w:tcW w:w="1358" w:type="dxa"/>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i/>
                <w:color w:val="FFFFFF"/>
              </w:rPr>
              <w:t>Target a preventivo</w:t>
            </w:r>
          </w:p>
        </w:tc>
        <w:tc>
          <w:tcPr>
            <w:tcW w:w="1163"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i/>
                <w:color w:val="FFFFFF"/>
              </w:rPr>
              <w:t>Target intermedio</w:t>
            </w:r>
          </w:p>
        </w:tc>
        <w:tc>
          <w:tcPr>
            <w:tcW w:w="1168" w:type="dxa"/>
            <w:gridSpan w:val="2"/>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i/>
                <w:color w:val="FFFFFF"/>
              </w:rPr>
              <w:t>Target</w:t>
            </w:r>
          </w:p>
          <w:p>
            <w:pPr>
              <w:widowControl w:val="0"/>
              <w:suppressLineNumbers/>
              <w:jc w:val="center"/>
            </w:pPr>
            <w:r>
              <w:rPr>
                <w:rFonts w:ascii="Helvetica" w:hAnsi="Helvetica"/>
                <w:i/>
                <w:color w:val="FFFFFF"/>
              </w:rPr>
              <w:t>raggiunto</w:t>
            </w:r>
          </w:p>
        </w:tc>
        <w:tc>
          <w:tcPr>
            <w:tcW w:w="6039" w:type="dxa"/>
            <w:gridSpan w:val="4"/>
            <w:tcBorders>
              <w:top w:val="single" w:color="000001" w:sz="8" w:space="0"/>
              <w:left w:val="single" w:color="000001" w:sz="8" w:space="0"/>
              <w:bottom w:val="single" w:color="000001" w:sz="8" w:space="0"/>
              <w:right w:val="single" w:color="000001" w:sz="8" w:space="0"/>
            </w:tcBorders>
            <w:shd w:val="clear" w:color="auto" w:fill="4472C4"/>
            <w:vAlign w:val="center"/>
          </w:tcPr>
          <w:p>
            <w:pPr>
              <w:widowControl w:val="0"/>
              <w:suppressLineNumbers/>
              <w:jc w:val="center"/>
            </w:pPr>
            <w:r>
              <w:rPr>
                <w:rFonts w:ascii="Helvetica" w:hAnsi="Helvetica"/>
                <w:color w:val="FFFFFF"/>
              </w:rPr>
              <w:t>Fonte di verifica dei dati</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c>
          <w:tcPr>
            <w:tcW w:w="1179" w:type="dxa"/>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jc w:val="center"/>
            </w:pPr>
            <w:r>
              <w:rPr>
                <w:rFonts w:ascii="Helvetica" w:hAnsi="Helvetica"/>
              </w:rPr>
              <w:t>2023</w:t>
            </w:r>
          </w:p>
        </w:tc>
        <w:tc>
          <w:tcPr>
            <w:tcW w:w="1425"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pPr>
            <w:r>
              <w:rPr>
                <w:rFonts w:ascii="Helvetica" w:hAnsi="Helvetica"/>
                <w:color w:val="000000"/>
              </w:rPr>
              <w:t>- n. sezioni Nido</w:t>
            </w:r>
          </w:p>
          <w:p>
            <w:pPr>
              <w:widowControl w:val="0"/>
              <w:suppressLineNumbers/>
            </w:pPr>
            <w:r>
              <w:rPr>
                <w:rFonts w:ascii="Helvetica" w:hAnsi="Helvetica"/>
                <w:color w:val="000000"/>
              </w:rPr>
              <w:t>- n. posti Nido</w:t>
            </w:r>
          </w:p>
        </w:tc>
        <w:tc>
          <w:tcPr>
            <w:tcW w:w="1073" w:type="dxa"/>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jc w:val="center"/>
            </w:pPr>
            <w:r>
              <w:rPr>
                <w:rFonts w:ascii="Helvetica" w:hAnsi="Helvetica"/>
              </w:rPr>
              <w:t>31/08/2023</w:t>
            </w:r>
          </w:p>
        </w:tc>
        <w:tc>
          <w:tcPr>
            <w:tcW w:w="1193" w:type="dxa"/>
            <w:gridSpan w:val="2"/>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rPr>
              <w:t>- n. 5 sezioni</w:t>
            </w:r>
          </w:p>
          <w:p>
            <w:pPr>
              <w:widowControl w:val="0"/>
              <w:suppressLineNumbers/>
              <w:jc w:val="center"/>
            </w:pPr>
            <w:r>
              <w:rPr>
                <w:rFonts w:ascii="Helvetica" w:hAnsi="Helvetica"/>
              </w:rPr>
              <w:t>- n. 45 posti</w:t>
            </w:r>
          </w:p>
        </w:tc>
        <w:tc>
          <w:tcPr>
            <w:tcW w:w="1358" w:type="dxa"/>
            <w:tcBorders>
              <w:top w:val="single" w:color="000001" w:sz="8" w:space="0"/>
              <w:left w:val="single" w:color="000001" w:sz="8" w:space="0"/>
              <w:bottom w:val="single" w:color="000001" w:sz="8" w:space="0"/>
              <w:right w:val="single" w:color="000001" w:sz="8" w:space="0"/>
            </w:tcBorders>
            <w:shd w:val="clear" w:color="auto" w:fill="FFFFFF"/>
            <w:vAlign w:val="center"/>
          </w:tcPr>
          <w:p>
            <w:pPr>
              <w:widowControl w:val="0"/>
              <w:suppressLineNumbers/>
              <w:jc w:val="center"/>
            </w:pPr>
            <w:r>
              <w:rPr>
                <w:rFonts w:ascii="Helvetica" w:hAnsi="Helvetica"/>
                <w:color w:val="000000"/>
              </w:rPr>
              <w:t>+ n. 1 sezione</w:t>
            </w:r>
          </w:p>
          <w:p>
            <w:pPr>
              <w:widowControl w:val="0"/>
              <w:suppressLineNumbers/>
              <w:jc w:val="center"/>
            </w:pPr>
            <w:r>
              <w:rPr>
                <w:rFonts w:ascii="Helvetica" w:hAnsi="Helvetica"/>
                <w:color w:val="000000"/>
              </w:rPr>
              <w:t>+ 14 posti</w:t>
            </w:r>
          </w:p>
        </w:tc>
        <w:tc>
          <w:tcPr>
            <w:tcW w:w="1163" w:type="dxa"/>
            <w:gridSpan w:val="2"/>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rPr>
                <w:rFonts w:ascii="Helvetica" w:hAnsi="Helvetica"/>
              </w:rPr>
            </w:pPr>
          </w:p>
        </w:tc>
        <w:tc>
          <w:tcPr>
            <w:tcW w:w="1168" w:type="dxa"/>
            <w:gridSpan w:val="2"/>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rPr>
                <w:rFonts w:ascii="Helvetica" w:hAnsi="Helvetica"/>
              </w:rPr>
            </w:pPr>
          </w:p>
        </w:tc>
        <w:tc>
          <w:tcPr>
            <w:tcW w:w="6039" w:type="dxa"/>
            <w:gridSpan w:val="4"/>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pPr>
            <w:r>
              <w:rPr>
                <w:rFonts w:ascii="Helvetica" w:hAnsi="Helvetica"/>
                <w:color w:val="000000"/>
              </w:rPr>
              <w:t>Determina di affidamento gestione n. 1 sezione nido in appalto a.e. 2023/2024</w:t>
            </w:r>
          </w:p>
        </w:tc>
      </w:tr>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10" w:type="dxa"/>
          </w:tblCellMar>
        </w:tblPrEx>
        <w:tc>
          <w:tcPr>
            <w:tcW w:w="2603" w:type="dxa"/>
            <w:gridSpan w:val="3"/>
            <w:tcBorders>
              <w:top w:val="single" w:color="000001" w:sz="8" w:space="0"/>
              <w:left w:val="single" w:color="000001" w:sz="8" w:space="0"/>
              <w:bottom w:val="single" w:color="000001" w:sz="8" w:space="0"/>
              <w:right w:val="single" w:color="000001" w:sz="8" w:space="0"/>
            </w:tcBorders>
            <w:shd w:val="clear" w:color="auto" w:fill="auto"/>
            <w:vAlign w:val="center"/>
          </w:tcPr>
          <w:p>
            <w:pPr>
              <w:pStyle w:val="11"/>
              <w:suppressLineNumbers/>
              <w:tabs>
                <w:tab w:val="left" w:pos="1935"/>
              </w:tabs>
              <w:suppressAutoHyphens w:val="0"/>
              <w:spacing w:beforeAutospacing="1" w:line="288" w:lineRule="auto"/>
              <w:jc w:val="center"/>
            </w:pPr>
            <w:r>
              <w:rPr>
                <w:rFonts w:ascii="Helvetica" w:hAnsi="Helvetica" w:eastAsia="Times New Roman" w:cs="Helvetica"/>
                <w:b/>
                <w:bCs/>
                <w:color w:val="000000"/>
                <w:sz w:val="20"/>
                <w:szCs w:val="20"/>
                <w:lang w:eastAsia="it-IT" w:bidi="ar-SA"/>
              </w:rPr>
              <w:t>Stato di attuazione al 30/06/2023</w:t>
            </w:r>
          </w:p>
        </w:tc>
        <w:tc>
          <w:tcPr>
            <w:tcW w:w="11995" w:type="dxa"/>
            <w:gridSpan w:val="12"/>
            <w:tcBorders>
              <w:top w:val="single" w:color="000001" w:sz="8" w:space="0"/>
              <w:left w:val="single" w:color="000001" w:sz="8" w:space="0"/>
              <w:bottom w:val="single" w:color="000001" w:sz="8" w:space="0"/>
              <w:right w:val="single" w:color="000001" w:sz="8" w:space="0"/>
            </w:tcBorders>
            <w:shd w:val="clear" w:color="auto" w:fill="auto"/>
            <w:vAlign w:val="center"/>
          </w:tcPr>
          <w:p>
            <w:pPr>
              <w:widowControl w:val="0"/>
              <w:suppressLineNumbers/>
              <w:jc w:val="both"/>
              <w:rPr>
                <w:i/>
                <w:iCs/>
              </w:rPr>
            </w:pPr>
            <w:r>
              <w:rPr>
                <w:rFonts w:ascii="Helvetica" w:hAnsi="Helvetica"/>
                <w:i/>
                <w:iCs/>
              </w:rPr>
              <w:t>Al 30/06 con determinazione dirigenziale n. 326 del 29/06/2023 ad oggetto: “CONSOLIDAMENTO E QUALIFICAZIONE DEL SISTEMA INTEGRATO DI EDUCAZIONE E DI ISTRUZIONE 0-6 ANNI - AFFIDAMENTO SERVIZIO A.E. 2023/2024 CIG 9890148850” è stato affidato il servizio Nido di infanzia ed il supporto educativo relativo alla n. 1 sezione aggiuntiva del Nido di infanzia comunale “G. Rodari” di Villalunga per l'a.e. 2023/2024.</w:t>
            </w:r>
          </w:p>
        </w:tc>
      </w:tr>
    </w:tbl>
    <w:p>
      <w:pPr>
        <w:spacing w:beforeAutospacing="1"/>
        <w:jc w:val="both"/>
      </w:pPr>
    </w:p>
    <w:sectPr>
      <w:headerReference r:id="rId3" w:type="default"/>
      <w:footerReference r:id="rId4" w:type="default"/>
      <w:pgSz w:w="16838" w:h="11906" w:orient="landscape"/>
      <w:pgMar w:top="1134" w:right="1134" w:bottom="993" w:left="1134" w:header="720" w:footer="720" w:gutter="0"/>
      <w:cols w:space="720" w:num="1"/>
      <w:formProt w:val="0"/>
      <w:docGrid w:linePitch="360" w:charSpace="9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Footlight MT Light">
    <w:altName w:val="Segoe Print"/>
    <w:panose1 w:val="0204060206030A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angal">
    <w:altName w:val="Liberation Mono"/>
    <w:panose1 w:val="00000400000000000000"/>
    <w:charset w:val="00"/>
    <w:family w:val="roman"/>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Liberation Serif">
    <w:panose1 w:val="02020603050405020304"/>
    <w:charset w:val="00"/>
    <w:family w:val="roman"/>
    <w:pitch w:val="default"/>
    <w:sig w:usb0="E0000AFF" w:usb1="500078FF" w:usb2="00000021" w:usb3="00000000" w:csb0="600001BF" w:csb1="DFF70000"/>
  </w:font>
  <w:font w:name="Helvetica">
    <w:altName w:val="Arial"/>
    <w:panose1 w:val="020B0604020202020204"/>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CIDFont+F1">
    <w:altName w:val="Liberation Mono"/>
    <w:panose1 w:val="00000000000000000000"/>
    <w:charset w:val="00"/>
    <w:family w:val="roman"/>
    <w:pitch w:val="default"/>
    <w:sig w:usb0="00000000" w:usb1="00000000" w:usb2="00000000" w:usb3="00000000" w:csb0="00000000" w:csb1="00000000"/>
  </w:font>
  <w:font w:name="Helvetica;sans-serif">
    <w:altName w:val="Liberation Mono"/>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SimSun">
    <w:panose1 w:val="02010609030101010101"/>
    <w:charset w:val="86"/>
    <w:family w:val="modern"/>
    <w:pitch w:val="default"/>
    <w:sig w:usb0="00000203" w:usb1="288F0000" w:usb2="00000006" w:usb3="00000000" w:csb0="00040001" w:csb1="00000000"/>
  </w:font>
  <w:font w:name="Helvetica, sans-serif">
    <w:altName w:val="Liberation Mono"/>
    <w:panose1 w:val="00000000000000000000"/>
    <w:charset w:val="00"/>
    <w:family w:val="roman"/>
    <w:pitch w:val="default"/>
    <w:sig w:usb0="00000000" w:usb1="00000000" w:usb2="00000000" w:usb3="00000000" w:csb0="00000000" w:csb1="00000000"/>
  </w:font>
  <w:font w:name="Helvetia">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1" locked="0" layoutInCell="1" allowOverlap="1">
              <wp:simplePos x="0" y="0"/>
              <wp:positionH relativeFrom="page">
                <wp:align>center</wp:align>
              </wp:positionH>
              <wp:positionV relativeFrom="page">
                <wp:align>center</wp:align>
              </wp:positionV>
              <wp:extent cx="10307955" cy="7339965"/>
              <wp:effectExtent l="7620" t="7620" r="17145" b="13335"/>
              <wp:wrapNone/>
              <wp:docPr id="1" name="Immagine1"/>
              <wp:cNvGraphicFramePr/>
              <a:graphic xmlns:a="http://schemas.openxmlformats.org/drawingml/2006/main">
                <a:graphicData uri="http://schemas.microsoft.com/office/word/2010/wordprocessingShape">
                  <wps:wsp>
                    <wps:cNvSpPr/>
                    <wps:spPr>
                      <a:xfrm>
                        <a:off x="0" y="0"/>
                        <a:ext cx="10307160" cy="7339320"/>
                      </a:xfrm>
                      <a:prstGeom prst="rect">
                        <a:avLst/>
                      </a:prstGeom>
                      <a:noFill/>
                      <a:ln w="15840">
                        <a:solidFill>
                          <a:srgbClr val="767171"/>
                        </a:solidFill>
                        <a:round/>
                      </a:ln>
                      <a:effectLst/>
                    </wps:spPr>
                    <wps:style>
                      <a:lnRef idx="0">
                        <a:scrgbClr r="0" g="0" b="0"/>
                      </a:lnRef>
                      <a:fillRef idx="0">
                        <a:scrgbClr r="0" g="0" b="0"/>
                      </a:fillRef>
                      <a:effectRef idx="0">
                        <a:scrgbClr r="0" g="0" b="0"/>
                      </a:effectRef>
                      <a:fontRef idx="minor"/>
                    </wps:style>
                    <wps:bodyPr wrap="square" anchor="t" anchorCtr="0"/>
                  </wps:wsp>
                </a:graphicData>
              </a:graphic>
            </wp:anchor>
          </w:drawing>
        </mc:Choice>
        <mc:Fallback>
          <w:pict>
            <v:rect id="Immagine1" o:spid="_x0000_s1026" o:spt="1" style="position:absolute;left:0pt;height:577.95pt;width:811.65pt;mso-position-horizontal:center;mso-position-horizontal-relative:page;mso-position-vertical:center;mso-position-vertical-relative:page;z-index:-251657216;mso-width-relative:page;mso-height-relative:page;" filled="f" stroked="t" coordsize="21600,21600" o:gfxdata="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fWTIrXAAAABwEAAA8AAAAAAAAAAQAgAAAAIgAAAGRy&#10;cy9kb3ducmV2LnhtbFBLAQIUABQAAAAIAIdO4kDQ8Z4MzQEAAJ8DAAAOAAAAAAAAAAEAIAAAACYB&#10;AABkcnMvZTJvRG9jLnhtbFBLBQYAAAAABgAGAFkBAABlBQAAAAA=&#10;">
              <v:fill on="f" focussize="0,0"/>
              <v:stroke weight="1.24724409448819pt" color="#767171" joinstyle="round"/>
              <v:imagedata o:title=""/>
              <o:lock v:ext="edit" aspectratio="f"/>
            </v:rect>
          </w:pict>
        </mc:Fallback>
      </mc:AlternateContent>
    </w:r>
    <w:r>
      <w:rPr>
        <w:rFonts w:ascii="Calibri Light" w:hAnsi="Calibri Light" w:eastAsia="Times New Roman" w:cs="Times New Roman"/>
        <w:color w:val="4472C4"/>
        <w:sz w:val="20"/>
        <w:szCs w:val="20"/>
      </w:rPr>
      <w:t xml:space="preserve">pag. </w:t>
    </w:r>
    <w:r>
      <w:rPr>
        <w:sz w:val="20"/>
        <w:szCs w:val="20"/>
      </w:rPr>
      <w:fldChar w:fldCharType="begin"/>
    </w:r>
    <w:r>
      <w:rPr>
        <w:sz w:val="20"/>
        <w:szCs w:val="20"/>
      </w:rPr>
      <w:instrText xml:space="preserve">PAGE</w:instrText>
    </w:r>
    <w:r>
      <w:rPr>
        <w:sz w:val="20"/>
        <w:szCs w:val="20"/>
      </w:rPr>
      <w:fldChar w:fldCharType="separate"/>
    </w:r>
    <w:r>
      <w:rPr>
        <w:sz w:val="20"/>
        <w:szCs w:val="20"/>
      </w:rPr>
      <w:t>40</w:t>
    </w:r>
    <w:r>
      <w:rPr>
        <w:sz w:val="20"/>
        <w:szCs w:val="20"/>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i/>
        <w:iCs/>
        <w:sz w:val="20"/>
        <w:szCs w:val="20"/>
      </w:rPr>
      <w:t>Comune di Casalgrande - Piano Integrato di Attività e Organizzazione 2023-2025</w:t>
    </w:r>
  </w:p>
  <w:p>
    <w:pPr>
      <w:pStyle w:val="14"/>
    </w:pP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22F7B"/>
    <w:multiLevelType w:val="multilevel"/>
    <w:tmpl w:val="06F22F7B"/>
    <w:lvl w:ilvl="0" w:tentative="0">
      <w:start w:val="1"/>
      <w:numFmt w:val="none"/>
      <w:suff w:val="nothing"/>
      <w:lvlText w:val=""/>
      <w:lvlJc w:val="left"/>
      <w:pPr>
        <w:ind w:left="432" w:hanging="432"/>
      </w:pPr>
      <w:rPr>
        <w:rFonts w:ascii="Helvetica" w:hAnsi="Helvetica"/>
        <w:b/>
        <w:sz w:val="20"/>
      </w:r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5BF01D8"/>
    <w:multiLevelType w:val="multilevel"/>
    <w:tmpl w:val="15BF01D8"/>
    <w:lvl w:ilvl="0" w:tentative="0">
      <w:start w:val="1"/>
      <w:numFmt w:val="none"/>
      <w:suff w:val="nothing"/>
      <w:lvlText w:val=""/>
      <w:lvlJc w:val="left"/>
      <w:pPr>
        <w:ind w:left="432" w:hanging="432"/>
      </w:pPr>
      <w:rPr>
        <w:sz w:val="28"/>
      </w:r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2">
    <w:nsid w:val="24CB4BD9"/>
    <w:multiLevelType w:val="multilevel"/>
    <w:tmpl w:val="24CB4BD9"/>
    <w:lvl w:ilvl="0" w:tentative="0">
      <w:start w:val="1"/>
      <w:numFmt w:val="none"/>
      <w:suff w:val="nothing"/>
      <w:lvlText w:val=""/>
      <w:lvlJc w:val="left"/>
      <w:pPr>
        <w:ind w:left="432" w:hanging="432"/>
      </w:pPr>
      <w:rPr>
        <w:b/>
        <w:sz w:val="18"/>
      </w:r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C772DD2"/>
    <w:multiLevelType w:val="multilevel"/>
    <w:tmpl w:val="7C772DD2"/>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11"/>
    <w:rsid w:val="00462DF1"/>
    <w:rsid w:val="00741511"/>
    <w:rsid w:val="1D5F6CBB"/>
    <w:rsid w:val="2BA71565"/>
    <w:rsid w:val="395B11B7"/>
    <w:rsid w:val="51FA5FF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39" w:semiHidden="0" w:name="index 1"/>
    <w:lsdException w:qFormat="1" w:unhideWhenUsed="0" w:uiPriority="39"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lang w:val="it-IT" w:eastAsia="it-IT" w:bidi="ar-SA"/>
    </w:rPr>
  </w:style>
  <w:style w:type="paragraph" w:styleId="2">
    <w:name w:val="heading 1"/>
    <w:basedOn w:val="1"/>
    <w:next w:val="1"/>
    <w:qFormat/>
    <w:uiPriority w:val="0"/>
    <w:pPr>
      <w:keepNext/>
      <w:widowControl w:val="0"/>
      <w:spacing w:before="240" w:after="60"/>
      <w:outlineLvl w:val="0"/>
    </w:pPr>
    <w:rPr>
      <w:rFonts w:ascii="Calibri Light" w:hAnsi="Calibri Light"/>
      <w:b/>
      <w:bCs/>
      <w:sz w:val="32"/>
      <w:szCs w:val="29"/>
    </w:rPr>
  </w:style>
  <w:style w:type="paragraph" w:styleId="3">
    <w:name w:val="heading 2"/>
    <w:basedOn w:val="1"/>
    <w:next w:val="1"/>
    <w:qFormat/>
    <w:uiPriority w:val="0"/>
    <w:pPr>
      <w:widowControl w:val="0"/>
      <w:spacing w:before="200" w:after="120"/>
      <w:outlineLvl w:val="1"/>
    </w:pPr>
    <w:rPr>
      <w:b/>
      <w:bCs/>
      <w:sz w:val="32"/>
      <w:szCs w:val="32"/>
    </w:rPr>
  </w:style>
  <w:style w:type="paragraph" w:styleId="4">
    <w:name w:val="heading 3"/>
    <w:basedOn w:val="1"/>
    <w:next w:val="1"/>
    <w:qFormat/>
    <w:uiPriority w:val="0"/>
    <w:pPr>
      <w:widowControl w:val="0"/>
      <w:spacing w:before="140" w:after="120"/>
      <w:outlineLvl w:val="2"/>
    </w:pPr>
    <w:rPr>
      <w:b/>
      <w:bCs/>
      <w:color w:val="808080"/>
    </w:rPr>
  </w:style>
  <w:style w:type="paragraph" w:styleId="5">
    <w:name w:val="heading 4"/>
    <w:basedOn w:val="1"/>
    <w:next w:val="1"/>
    <w:link w:val="128"/>
    <w:semiHidden/>
    <w:unhideWhenUsed/>
    <w:qFormat/>
    <w:uiPriority w:val="9"/>
    <w:pPr>
      <w:keepNext/>
      <w:widowControl w:val="0"/>
      <w:spacing w:before="240" w:after="60"/>
      <w:outlineLvl w:val="3"/>
    </w:pPr>
    <w:rPr>
      <w:rFonts w:ascii="Calibri" w:hAnsi="Calibri" w:eastAsia="Calibri"/>
      <w:b/>
      <w:bCs/>
      <w:sz w:val="28"/>
      <w:szCs w:val="25"/>
    </w:rPr>
  </w:style>
  <w:style w:type="paragraph" w:styleId="6">
    <w:name w:val="heading 5"/>
    <w:basedOn w:val="1"/>
    <w:next w:val="1"/>
    <w:qFormat/>
    <w:uiPriority w:val="0"/>
    <w:pPr>
      <w:keepNext/>
      <w:widowControl w:val="0"/>
      <w:tabs>
        <w:tab w:val="left" w:pos="1276"/>
      </w:tabs>
      <w:outlineLvl w:val="4"/>
    </w:pPr>
    <w:rPr>
      <w:rFonts w:ascii="Footlight MT Light" w:hAnsi="Footlight MT Light" w:cs="Footlight MT Light"/>
      <w:b/>
      <w:i/>
      <w:sz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uiPriority w:val="0"/>
    <w:pPr>
      <w:spacing w:after="140" w:line="276" w:lineRule="auto"/>
    </w:pPr>
  </w:style>
  <w:style w:type="paragraph" w:styleId="10">
    <w:name w:val="caption"/>
    <w:basedOn w:val="11"/>
    <w:next w:val="1"/>
    <w:qFormat/>
    <w:uiPriority w:val="0"/>
    <w:pPr>
      <w:suppressLineNumbers/>
      <w:spacing w:before="120" w:after="120"/>
    </w:pPr>
    <w:rPr>
      <w:i/>
      <w:iCs/>
    </w:rPr>
  </w:style>
  <w:style w:type="paragraph" w:customStyle="1" w:styleId="11">
    <w:name w:val="Normale1"/>
    <w:qFormat/>
    <w:uiPriority w:val="0"/>
    <w:pPr>
      <w:widowControl w:val="0"/>
      <w:suppressAutoHyphens/>
      <w:textAlignment w:val="baseline"/>
    </w:pPr>
    <w:rPr>
      <w:rFonts w:ascii="Arial" w:hAnsi="Arial" w:eastAsia="SimSun" w:cs="Mangal"/>
      <w:color w:val="00000A"/>
      <w:sz w:val="24"/>
      <w:szCs w:val="24"/>
      <w:lang w:val="it-IT" w:eastAsia="zh-CN" w:bidi="hi-IN"/>
    </w:rPr>
  </w:style>
  <w:style w:type="paragraph" w:styleId="12">
    <w:name w:val="Document Map"/>
    <w:qFormat/>
    <w:uiPriority w:val="0"/>
    <w:pPr>
      <w:widowControl w:val="0"/>
      <w:suppressAutoHyphens/>
      <w:textAlignment w:val="baseline"/>
    </w:pPr>
    <w:rPr>
      <w:rFonts w:ascii="Liberation Serif" w:hAnsi="Liberation Serif" w:eastAsia="SimSun" w:cs="Liberation Serif"/>
      <w:kern w:val="2"/>
      <w:sz w:val="24"/>
      <w:szCs w:val="24"/>
      <w:lang w:val="it-IT" w:eastAsia="zh-CN" w:bidi="hi-IN"/>
    </w:rPr>
  </w:style>
  <w:style w:type="paragraph" w:styleId="13">
    <w:name w:val="footer"/>
    <w:basedOn w:val="11"/>
    <w:uiPriority w:val="0"/>
    <w:pPr>
      <w:tabs>
        <w:tab w:val="center" w:pos="4819"/>
        <w:tab w:val="right" w:pos="9638"/>
      </w:tabs>
    </w:pPr>
    <w:rPr>
      <w:szCs w:val="21"/>
    </w:rPr>
  </w:style>
  <w:style w:type="paragraph" w:styleId="14">
    <w:name w:val="header"/>
    <w:basedOn w:val="11"/>
    <w:uiPriority w:val="0"/>
    <w:pPr>
      <w:tabs>
        <w:tab w:val="center" w:pos="4819"/>
        <w:tab w:val="right" w:pos="9638"/>
      </w:tabs>
    </w:pPr>
    <w:rPr>
      <w:szCs w:val="21"/>
    </w:rPr>
  </w:style>
  <w:style w:type="paragraph" w:styleId="15">
    <w:name w:val="index 1"/>
    <w:basedOn w:val="11"/>
    <w:next w:val="11"/>
    <w:qFormat/>
    <w:uiPriority w:val="39"/>
    <w:pPr>
      <w:spacing w:before="120"/>
    </w:pPr>
    <w:rPr>
      <w:rFonts w:ascii="Helvetica" w:hAnsi="Helvetica"/>
      <w:szCs w:val="21"/>
    </w:rPr>
  </w:style>
  <w:style w:type="paragraph" w:styleId="16">
    <w:name w:val="index 2"/>
    <w:basedOn w:val="17"/>
    <w:next w:val="1"/>
    <w:qFormat/>
    <w:uiPriority w:val="39"/>
    <w:pPr>
      <w:spacing w:line="300" w:lineRule="exact"/>
      <w:ind w:left="284"/>
    </w:pPr>
    <w:rPr>
      <w:rFonts w:ascii="Helvetica" w:hAnsi="Helvetica"/>
      <w:i/>
    </w:rPr>
  </w:style>
  <w:style w:type="paragraph" w:customStyle="1" w:styleId="17">
    <w:name w:val="Indice"/>
    <w:basedOn w:val="1"/>
    <w:qFormat/>
    <w:uiPriority w:val="0"/>
    <w:pPr>
      <w:widowControl w:val="0"/>
      <w:suppressLineNumbers/>
    </w:pPr>
    <w:rPr>
      <w:rFonts w:cs="Lucida Sans"/>
    </w:rPr>
  </w:style>
  <w:style w:type="paragraph" w:styleId="18">
    <w:name w:val="index 3"/>
    <w:basedOn w:val="17"/>
    <w:next w:val="1"/>
    <w:qFormat/>
    <w:uiPriority w:val="0"/>
    <w:pPr>
      <w:tabs>
        <w:tab w:val="right" w:leader="dot" w:pos="9072"/>
      </w:tabs>
      <w:ind w:left="566"/>
    </w:pPr>
  </w:style>
  <w:style w:type="paragraph" w:styleId="19">
    <w:name w:val="index 4"/>
    <w:basedOn w:val="17"/>
    <w:next w:val="1"/>
    <w:qFormat/>
    <w:uiPriority w:val="0"/>
    <w:pPr>
      <w:tabs>
        <w:tab w:val="right" w:leader="dot" w:pos="8789"/>
      </w:tabs>
      <w:ind w:left="849"/>
    </w:pPr>
  </w:style>
  <w:style w:type="paragraph" w:styleId="20">
    <w:name w:val="index 5"/>
    <w:basedOn w:val="17"/>
    <w:next w:val="1"/>
    <w:qFormat/>
    <w:uiPriority w:val="0"/>
    <w:pPr>
      <w:tabs>
        <w:tab w:val="right" w:leader="dot" w:pos="8506"/>
      </w:tabs>
      <w:ind w:left="1132"/>
    </w:pPr>
  </w:style>
  <w:style w:type="paragraph" w:styleId="21">
    <w:name w:val="index 6"/>
    <w:basedOn w:val="17"/>
    <w:next w:val="1"/>
    <w:qFormat/>
    <w:uiPriority w:val="0"/>
    <w:pPr>
      <w:tabs>
        <w:tab w:val="right" w:leader="dot" w:pos="8223"/>
      </w:tabs>
      <w:ind w:left="1415"/>
    </w:pPr>
  </w:style>
  <w:style w:type="paragraph" w:styleId="22">
    <w:name w:val="index 7"/>
    <w:basedOn w:val="17"/>
    <w:next w:val="1"/>
    <w:qFormat/>
    <w:uiPriority w:val="0"/>
    <w:pPr>
      <w:tabs>
        <w:tab w:val="right" w:leader="dot" w:pos="7940"/>
      </w:tabs>
      <w:ind w:left="1698"/>
    </w:pPr>
  </w:style>
  <w:style w:type="paragraph" w:styleId="23">
    <w:name w:val="index 8"/>
    <w:basedOn w:val="17"/>
    <w:next w:val="1"/>
    <w:qFormat/>
    <w:uiPriority w:val="0"/>
    <w:pPr>
      <w:tabs>
        <w:tab w:val="right" w:leader="dot" w:pos="7657"/>
      </w:tabs>
      <w:ind w:left="1981"/>
    </w:pPr>
  </w:style>
  <w:style w:type="paragraph" w:styleId="24">
    <w:name w:val="index 9"/>
    <w:basedOn w:val="17"/>
    <w:next w:val="1"/>
    <w:qFormat/>
    <w:uiPriority w:val="0"/>
    <w:pPr>
      <w:tabs>
        <w:tab w:val="right" w:leader="dot" w:pos="7374"/>
      </w:tabs>
      <w:ind w:left="2264"/>
    </w:pPr>
  </w:style>
  <w:style w:type="paragraph" w:styleId="25">
    <w:name w:val="index heading"/>
    <w:basedOn w:val="2"/>
    <w:next w:val="11"/>
    <w:qFormat/>
    <w:uiPriority w:val="0"/>
    <w:pPr>
      <w:keepLines/>
      <w:widowControl/>
      <w:suppressAutoHyphens w:val="0"/>
      <w:spacing w:after="0" w:line="252" w:lineRule="auto"/>
    </w:pPr>
    <w:rPr>
      <w:b w:val="0"/>
      <w:bCs w:val="0"/>
      <w:color w:val="2F5496"/>
      <w:szCs w:val="32"/>
    </w:rPr>
  </w:style>
  <w:style w:type="paragraph" w:styleId="26">
    <w:name w:val="List"/>
    <w:uiPriority w:val="0"/>
    <w:pPr>
      <w:widowControl w:val="0"/>
    </w:pPr>
    <w:rPr>
      <w:rFonts w:ascii="Times New Roman" w:hAnsi="Times New Roman" w:eastAsia="Times New Roman" w:cs="Lucida Sans"/>
      <w:lang w:val="it-IT" w:eastAsia="it-IT" w:bidi="ar-SA"/>
    </w:rPr>
  </w:style>
  <w:style w:type="paragraph" w:styleId="27">
    <w:name w:val="Normal (Web)"/>
    <w:basedOn w:val="11"/>
    <w:qFormat/>
    <w:uiPriority w:val="99"/>
    <w:pPr>
      <w:suppressAutoHyphens w:val="0"/>
      <w:spacing w:before="280" w:after="119"/>
    </w:pPr>
    <w:rPr>
      <w:rFonts w:ascii="Arial Unicode MS" w:hAnsi="Arial Unicode MS" w:eastAsia="Arial Unicode MS" w:cs="Arial Unicode MS"/>
    </w:rPr>
  </w:style>
  <w:style w:type="character" w:styleId="28">
    <w:name w:val="Strong"/>
    <w:qFormat/>
    <w:uiPriority w:val="22"/>
    <w:rPr>
      <w:rFonts w:cs="Times New Roman"/>
      <w:b/>
      <w:bCs/>
    </w:rPr>
  </w:style>
  <w:style w:type="paragraph" w:styleId="29">
    <w:name w:val="Subtitle"/>
    <w:basedOn w:val="30"/>
    <w:qFormat/>
    <w:uiPriority w:val="0"/>
    <w:pPr>
      <w:spacing w:before="60"/>
      <w:jc w:val="center"/>
    </w:pPr>
    <w:rPr>
      <w:sz w:val="36"/>
      <w:szCs w:val="36"/>
    </w:rPr>
  </w:style>
  <w:style w:type="paragraph" w:customStyle="1" w:styleId="30">
    <w:name w:val="Titolo2"/>
    <w:basedOn w:val="11"/>
    <w:qFormat/>
    <w:uiPriority w:val="0"/>
    <w:pPr>
      <w:keepNext/>
      <w:spacing w:before="240" w:after="120"/>
    </w:pPr>
    <w:rPr>
      <w:rFonts w:ascii="Liberation Sans" w:hAnsi="Liberation Sans" w:eastAsia="Microsoft YaHei"/>
      <w:sz w:val="28"/>
      <w:szCs w:val="28"/>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Title"/>
    <w:basedOn w:val="1"/>
    <w:next w:val="33"/>
    <w:qFormat/>
    <w:uiPriority w:val="0"/>
    <w:pPr>
      <w:keepNext/>
      <w:spacing w:before="240" w:after="120"/>
    </w:pPr>
    <w:rPr>
      <w:rFonts w:ascii="Liberation Sans" w:hAnsi="Liberation Sans" w:eastAsia="Microsoft YaHei" w:cs="Lucida Sans"/>
      <w:sz w:val="28"/>
      <w:szCs w:val="28"/>
    </w:rPr>
  </w:style>
  <w:style w:type="paragraph" w:customStyle="1" w:styleId="33">
    <w:name w:val="Corpo testo1"/>
    <w:basedOn w:val="1"/>
    <w:qFormat/>
    <w:uiPriority w:val="0"/>
    <w:pPr>
      <w:widowControl w:val="0"/>
      <w:spacing w:after="140" w:line="288" w:lineRule="auto"/>
    </w:pPr>
    <w:rPr>
      <w:rFonts w:ascii="Liberation Serif" w:hAnsi="Liberation Serif" w:cs="Arial Unicode MS"/>
    </w:rPr>
  </w:style>
  <w:style w:type="table" w:styleId="34">
    <w:name w:val="Light List Accent 5"/>
    <w:basedOn w:val="8"/>
    <w:uiPriority w:val="61"/>
    <w:rPr>
      <w:sz w:val="22"/>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35">
    <w:name w:val="Medium Grid 3 Accent 5"/>
    <w:basedOn w:val="8"/>
    <w:qFormat/>
    <w:uiPriority w:val="69"/>
    <w:rPr>
      <w:sz w:val="22"/>
      <w:szCs w:val="22"/>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character" w:customStyle="1" w:styleId="36">
    <w:name w:val="WW8Num1z0"/>
    <w:qFormat/>
    <w:uiPriority w:val="0"/>
    <w:rPr>
      <w:rFonts w:ascii="Calibri Light" w:hAnsi="Calibri Light" w:cs="Calibri Light"/>
    </w:rPr>
  </w:style>
  <w:style w:type="character" w:customStyle="1" w:styleId="37">
    <w:name w:val="WW8Num1z1"/>
    <w:qFormat/>
    <w:uiPriority w:val="0"/>
  </w:style>
  <w:style w:type="character" w:customStyle="1" w:styleId="38">
    <w:name w:val="WW8Num1z2"/>
    <w:qFormat/>
    <w:uiPriority w:val="0"/>
  </w:style>
  <w:style w:type="character" w:customStyle="1" w:styleId="39">
    <w:name w:val="WW8Num1z3"/>
    <w:qFormat/>
    <w:uiPriority w:val="0"/>
  </w:style>
  <w:style w:type="character" w:customStyle="1" w:styleId="40">
    <w:name w:val="WW8Num1z4"/>
    <w:qFormat/>
    <w:uiPriority w:val="0"/>
  </w:style>
  <w:style w:type="character" w:customStyle="1" w:styleId="41">
    <w:name w:val="WW8Num1z5"/>
    <w:qFormat/>
    <w:uiPriority w:val="0"/>
  </w:style>
  <w:style w:type="character" w:customStyle="1" w:styleId="42">
    <w:name w:val="WW8Num1z6"/>
    <w:qFormat/>
    <w:uiPriority w:val="0"/>
  </w:style>
  <w:style w:type="character" w:customStyle="1" w:styleId="43">
    <w:name w:val="WW8Num1z7"/>
    <w:qFormat/>
    <w:uiPriority w:val="0"/>
  </w:style>
  <w:style w:type="character" w:customStyle="1" w:styleId="44">
    <w:name w:val="WW8Num1z8"/>
    <w:qFormat/>
    <w:uiPriority w:val="0"/>
  </w:style>
  <w:style w:type="character" w:customStyle="1" w:styleId="45">
    <w:name w:val="WW8Num2z0"/>
    <w:qFormat/>
    <w:uiPriority w:val="0"/>
    <w:rPr>
      <w:rFonts w:ascii="Calibri Light" w:hAnsi="Calibri Light" w:cs="Calibri Light"/>
    </w:rPr>
  </w:style>
  <w:style w:type="character" w:customStyle="1" w:styleId="46">
    <w:name w:val="WW8Num2z1"/>
    <w:qFormat/>
    <w:uiPriority w:val="0"/>
  </w:style>
  <w:style w:type="character" w:customStyle="1" w:styleId="47">
    <w:name w:val="WW8Num2z2"/>
    <w:qFormat/>
    <w:uiPriority w:val="0"/>
  </w:style>
  <w:style w:type="character" w:customStyle="1" w:styleId="48">
    <w:name w:val="WW8Num2z3"/>
    <w:qFormat/>
    <w:uiPriority w:val="0"/>
  </w:style>
  <w:style w:type="character" w:customStyle="1" w:styleId="49">
    <w:name w:val="WW8Num2z4"/>
    <w:qFormat/>
    <w:uiPriority w:val="0"/>
  </w:style>
  <w:style w:type="character" w:customStyle="1" w:styleId="50">
    <w:name w:val="WW8Num2z5"/>
    <w:qFormat/>
    <w:uiPriority w:val="0"/>
  </w:style>
  <w:style w:type="character" w:customStyle="1" w:styleId="51">
    <w:name w:val="WW8Num2z6"/>
    <w:qFormat/>
    <w:uiPriority w:val="0"/>
  </w:style>
  <w:style w:type="character" w:customStyle="1" w:styleId="52">
    <w:name w:val="WW8Num2z7"/>
    <w:qFormat/>
    <w:uiPriority w:val="0"/>
  </w:style>
  <w:style w:type="character" w:customStyle="1" w:styleId="53">
    <w:name w:val="WW8Num2z8"/>
    <w:qFormat/>
    <w:uiPriority w:val="0"/>
  </w:style>
  <w:style w:type="character" w:customStyle="1" w:styleId="54">
    <w:name w:val="WW8Num3z0"/>
    <w:qFormat/>
    <w:uiPriority w:val="0"/>
    <w:rPr>
      <w:rFonts w:ascii="Symbol" w:hAnsi="Symbol" w:cs="OpenSymbol"/>
      <w:lang w:eastAsia="it-IT" w:bidi="ar-SA"/>
    </w:rPr>
  </w:style>
  <w:style w:type="character" w:customStyle="1" w:styleId="55">
    <w:name w:val="WW8Num3z1"/>
    <w:qFormat/>
    <w:uiPriority w:val="0"/>
    <w:rPr>
      <w:rFonts w:ascii="OpenSymbol" w:hAnsi="OpenSymbol" w:cs="OpenSymbol"/>
    </w:rPr>
  </w:style>
  <w:style w:type="character" w:customStyle="1" w:styleId="56">
    <w:name w:val="WW8Num4z0"/>
    <w:qFormat/>
    <w:uiPriority w:val="0"/>
    <w:rPr>
      <w:rFonts w:ascii="Symbol" w:hAnsi="Symbol" w:cs="OpenSymbol"/>
    </w:rPr>
  </w:style>
  <w:style w:type="character" w:customStyle="1" w:styleId="57">
    <w:name w:val="WW8Num4z1"/>
    <w:qFormat/>
    <w:uiPriority w:val="0"/>
    <w:rPr>
      <w:rFonts w:ascii="OpenSymbol" w:hAnsi="OpenSymbol" w:cs="OpenSymbol"/>
    </w:rPr>
  </w:style>
  <w:style w:type="character" w:customStyle="1" w:styleId="58">
    <w:name w:val="WW8Num5z0"/>
    <w:qFormat/>
    <w:uiPriority w:val="0"/>
    <w:rPr>
      <w:rFonts w:ascii="Symbol" w:hAnsi="Symbol" w:cs="OpenSymbol"/>
    </w:rPr>
  </w:style>
  <w:style w:type="character" w:customStyle="1" w:styleId="59">
    <w:name w:val="WW8Num5z1"/>
    <w:qFormat/>
    <w:uiPriority w:val="0"/>
    <w:rPr>
      <w:rFonts w:ascii="OpenSymbol" w:hAnsi="OpenSymbol" w:cs="OpenSymbol"/>
    </w:rPr>
  </w:style>
  <w:style w:type="character" w:customStyle="1" w:styleId="60">
    <w:name w:val="WW8Num6z0"/>
    <w:qFormat/>
    <w:uiPriority w:val="0"/>
    <w:rPr>
      <w:rFonts w:ascii="Symbol" w:hAnsi="Symbol" w:cs="OpenSymbol"/>
    </w:rPr>
  </w:style>
  <w:style w:type="character" w:customStyle="1" w:styleId="61">
    <w:name w:val="WW8Num6z1"/>
    <w:qFormat/>
    <w:uiPriority w:val="0"/>
    <w:rPr>
      <w:rFonts w:ascii="OpenSymbol" w:hAnsi="OpenSymbol" w:cs="OpenSymbol"/>
    </w:rPr>
  </w:style>
  <w:style w:type="character" w:customStyle="1" w:styleId="62">
    <w:name w:val="Car. predefinito paragrafo4"/>
    <w:qFormat/>
    <w:uiPriority w:val="0"/>
  </w:style>
  <w:style w:type="character" w:customStyle="1" w:styleId="63">
    <w:name w:val="Car. predefinito paragrafo3"/>
    <w:qFormat/>
    <w:uiPriority w:val="0"/>
  </w:style>
  <w:style w:type="character" w:customStyle="1" w:styleId="64">
    <w:name w:val="WW8Num3z2"/>
    <w:qFormat/>
    <w:uiPriority w:val="0"/>
  </w:style>
  <w:style w:type="character" w:customStyle="1" w:styleId="65">
    <w:name w:val="WW8Num3z3"/>
    <w:qFormat/>
    <w:uiPriority w:val="0"/>
  </w:style>
  <w:style w:type="character" w:customStyle="1" w:styleId="66">
    <w:name w:val="WW8Num3z4"/>
    <w:qFormat/>
    <w:uiPriority w:val="0"/>
  </w:style>
  <w:style w:type="character" w:customStyle="1" w:styleId="67">
    <w:name w:val="WW8Num3z5"/>
    <w:qFormat/>
    <w:uiPriority w:val="0"/>
  </w:style>
  <w:style w:type="character" w:customStyle="1" w:styleId="68">
    <w:name w:val="WW8Num3z6"/>
    <w:qFormat/>
    <w:uiPriority w:val="0"/>
  </w:style>
  <w:style w:type="character" w:customStyle="1" w:styleId="69">
    <w:name w:val="WW8Num3z7"/>
    <w:qFormat/>
    <w:uiPriority w:val="0"/>
  </w:style>
  <w:style w:type="character" w:customStyle="1" w:styleId="70">
    <w:name w:val="WW8Num3z8"/>
    <w:qFormat/>
    <w:uiPriority w:val="0"/>
  </w:style>
  <w:style w:type="character" w:customStyle="1" w:styleId="71">
    <w:name w:val="WW8Num4z2"/>
    <w:qFormat/>
    <w:uiPriority w:val="0"/>
  </w:style>
  <w:style w:type="character" w:customStyle="1" w:styleId="72">
    <w:name w:val="WW8Num4z3"/>
    <w:qFormat/>
    <w:uiPriority w:val="0"/>
  </w:style>
  <w:style w:type="character" w:customStyle="1" w:styleId="73">
    <w:name w:val="WW8Num4z4"/>
    <w:qFormat/>
    <w:uiPriority w:val="0"/>
  </w:style>
  <w:style w:type="character" w:customStyle="1" w:styleId="74">
    <w:name w:val="WW8Num4z5"/>
    <w:qFormat/>
    <w:uiPriority w:val="0"/>
  </w:style>
  <w:style w:type="character" w:customStyle="1" w:styleId="75">
    <w:name w:val="WW8Num4z6"/>
    <w:qFormat/>
    <w:uiPriority w:val="0"/>
  </w:style>
  <w:style w:type="character" w:customStyle="1" w:styleId="76">
    <w:name w:val="WW8Num4z7"/>
    <w:qFormat/>
    <w:uiPriority w:val="0"/>
  </w:style>
  <w:style w:type="character" w:customStyle="1" w:styleId="77">
    <w:name w:val="WW8Num4z8"/>
    <w:qFormat/>
    <w:uiPriority w:val="0"/>
  </w:style>
  <w:style w:type="character" w:customStyle="1" w:styleId="78">
    <w:name w:val="WW8Num5z2"/>
    <w:qFormat/>
    <w:uiPriority w:val="0"/>
  </w:style>
  <w:style w:type="character" w:customStyle="1" w:styleId="79">
    <w:name w:val="WW8Num5z3"/>
    <w:qFormat/>
    <w:uiPriority w:val="0"/>
  </w:style>
  <w:style w:type="character" w:customStyle="1" w:styleId="80">
    <w:name w:val="WW8Num5z4"/>
    <w:qFormat/>
    <w:uiPriority w:val="0"/>
  </w:style>
  <w:style w:type="character" w:customStyle="1" w:styleId="81">
    <w:name w:val="WW8Num5z5"/>
    <w:qFormat/>
    <w:uiPriority w:val="0"/>
  </w:style>
  <w:style w:type="character" w:customStyle="1" w:styleId="82">
    <w:name w:val="WW8Num5z6"/>
    <w:qFormat/>
    <w:uiPriority w:val="0"/>
  </w:style>
  <w:style w:type="character" w:customStyle="1" w:styleId="83">
    <w:name w:val="WW8Num5z7"/>
    <w:qFormat/>
    <w:uiPriority w:val="0"/>
  </w:style>
  <w:style w:type="character" w:customStyle="1" w:styleId="84">
    <w:name w:val="WW8Num5z8"/>
    <w:qFormat/>
    <w:uiPriority w:val="0"/>
  </w:style>
  <w:style w:type="character" w:customStyle="1" w:styleId="85">
    <w:name w:val="WW8Num6z2"/>
    <w:qFormat/>
    <w:uiPriority w:val="0"/>
  </w:style>
  <w:style w:type="character" w:customStyle="1" w:styleId="86">
    <w:name w:val="WW8Num6z3"/>
    <w:qFormat/>
    <w:uiPriority w:val="0"/>
  </w:style>
  <w:style w:type="character" w:customStyle="1" w:styleId="87">
    <w:name w:val="WW8Num6z4"/>
    <w:qFormat/>
    <w:uiPriority w:val="0"/>
  </w:style>
  <w:style w:type="character" w:customStyle="1" w:styleId="88">
    <w:name w:val="WW8Num6z5"/>
    <w:qFormat/>
    <w:uiPriority w:val="0"/>
  </w:style>
  <w:style w:type="character" w:customStyle="1" w:styleId="89">
    <w:name w:val="WW8Num6z6"/>
    <w:qFormat/>
    <w:uiPriority w:val="0"/>
  </w:style>
  <w:style w:type="character" w:customStyle="1" w:styleId="90">
    <w:name w:val="WW8Num6z7"/>
    <w:qFormat/>
    <w:uiPriority w:val="0"/>
  </w:style>
  <w:style w:type="character" w:customStyle="1" w:styleId="91">
    <w:name w:val="WW8Num6z8"/>
    <w:qFormat/>
    <w:uiPriority w:val="0"/>
  </w:style>
  <w:style w:type="character" w:customStyle="1" w:styleId="92">
    <w:name w:val="WW8Num7z0"/>
    <w:qFormat/>
    <w:uiPriority w:val="0"/>
  </w:style>
  <w:style w:type="character" w:customStyle="1" w:styleId="93">
    <w:name w:val="WW8Num7z1"/>
    <w:qFormat/>
    <w:uiPriority w:val="0"/>
  </w:style>
  <w:style w:type="character" w:customStyle="1" w:styleId="94">
    <w:name w:val="WW8Num7z2"/>
    <w:qFormat/>
    <w:uiPriority w:val="0"/>
  </w:style>
  <w:style w:type="character" w:customStyle="1" w:styleId="95">
    <w:name w:val="WW8Num7z3"/>
    <w:qFormat/>
    <w:uiPriority w:val="0"/>
  </w:style>
  <w:style w:type="character" w:customStyle="1" w:styleId="96">
    <w:name w:val="WW8Num7z4"/>
    <w:qFormat/>
    <w:uiPriority w:val="0"/>
  </w:style>
  <w:style w:type="character" w:customStyle="1" w:styleId="97">
    <w:name w:val="WW8Num7z5"/>
    <w:qFormat/>
    <w:uiPriority w:val="0"/>
  </w:style>
  <w:style w:type="character" w:customStyle="1" w:styleId="98">
    <w:name w:val="WW8Num7z6"/>
    <w:qFormat/>
    <w:uiPriority w:val="0"/>
  </w:style>
  <w:style w:type="character" w:customStyle="1" w:styleId="99">
    <w:name w:val="WW8Num7z7"/>
    <w:qFormat/>
    <w:uiPriority w:val="0"/>
  </w:style>
  <w:style w:type="character" w:customStyle="1" w:styleId="100">
    <w:name w:val="WW8Num7z8"/>
    <w:qFormat/>
    <w:uiPriority w:val="0"/>
  </w:style>
  <w:style w:type="character" w:customStyle="1" w:styleId="101">
    <w:name w:val="WW8Num8z0"/>
    <w:qFormat/>
    <w:uiPriority w:val="0"/>
  </w:style>
  <w:style w:type="character" w:customStyle="1" w:styleId="102">
    <w:name w:val="WW8Num8z1"/>
    <w:qFormat/>
    <w:uiPriority w:val="0"/>
  </w:style>
  <w:style w:type="character" w:customStyle="1" w:styleId="103">
    <w:name w:val="WW8Num8z2"/>
    <w:qFormat/>
    <w:uiPriority w:val="0"/>
  </w:style>
  <w:style w:type="character" w:customStyle="1" w:styleId="104">
    <w:name w:val="WW8Num8z3"/>
    <w:qFormat/>
    <w:uiPriority w:val="0"/>
  </w:style>
  <w:style w:type="character" w:customStyle="1" w:styleId="105">
    <w:name w:val="WW8Num8z4"/>
    <w:qFormat/>
    <w:uiPriority w:val="0"/>
  </w:style>
  <w:style w:type="character" w:customStyle="1" w:styleId="106">
    <w:name w:val="WW8Num8z5"/>
    <w:qFormat/>
    <w:uiPriority w:val="0"/>
  </w:style>
  <w:style w:type="character" w:customStyle="1" w:styleId="107">
    <w:name w:val="WW8Num8z6"/>
    <w:qFormat/>
    <w:uiPriority w:val="0"/>
  </w:style>
  <w:style w:type="character" w:customStyle="1" w:styleId="108">
    <w:name w:val="WW8Num8z7"/>
    <w:qFormat/>
    <w:uiPriority w:val="0"/>
  </w:style>
  <w:style w:type="character" w:customStyle="1" w:styleId="109">
    <w:name w:val="WW8Num8z8"/>
    <w:qFormat/>
    <w:uiPriority w:val="0"/>
  </w:style>
  <w:style w:type="character" w:customStyle="1" w:styleId="110">
    <w:name w:val="WW8Num9z0"/>
    <w:qFormat/>
    <w:uiPriority w:val="0"/>
    <w:rPr>
      <w:rFonts w:ascii="Liberation Serif" w:hAnsi="Liberation Serif" w:eastAsia="SimSun" w:cs="Liberation Serif"/>
      <w:sz w:val="23"/>
    </w:rPr>
  </w:style>
  <w:style w:type="character" w:customStyle="1" w:styleId="111">
    <w:name w:val="WW8Num9z1"/>
    <w:qFormat/>
    <w:uiPriority w:val="0"/>
    <w:rPr>
      <w:rFonts w:ascii="Courier New" w:hAnsi="Courier New" w:cs="Courier New"/>
    </w:rPr>
  </w:style>
  <w:style w:type="character" w:customStyle="1" w:styleId="112">
    <w:name w:val="WW8Num9z2"/>
    <w:qFormat/>
    <w:uiPriority w:val="0"/>
    <w:rPr>
      <w:rFonts w:ascii="Wingdings" w:hAnsi="Wingdings" w:cs="Wingdings"/>
    </w:rPr>
  </w:style>
  <w:style w:type="character" w:customStyle="1" w:styleId="113">
    <w:name w:val="WW8Num9z3"/>
    <w:qFormat/>
    <w:uiPriority w:val="0"/>
    <w:rPr>
      <w:rFonts w:ascii="Symbol" w:hAnsi="Symbol" w:cs="Symbol"/>
    </w:rPr>
  </w:style>
  <w:style w:type="character" w:customStyle="1" w:styleId="114">
    <w:name w:val="WW8Num10z0"/>
    <w:qFormat/>
    <w:uiPriority w:val="0"/>
    <w:rPr>
      <w:rFonts w:ascii="CIDFont+F1" w:hAnsi="CIDFont+F1" w:eastAsia="Times New Roman" w:cs="CIDFont+F1"/>
      <w:lang w:bidi="ar-SA"/>
    </w:rPr>
  </w:style>
  <w:style w:type="character" w:customStyle="1" w:styleId="115">
    <w:name w:val="WW8Num10z1"/>
    <w:qFormat/>
    <w:uiPriority w:val="0"/>
    <w:rPr>
      <w:rFonts w:ascii="Courier New" w:hAnsi="Courier New" w:cs="Courier New"/>
    </w:rPr>
  </w:style>
  <w:style w:type="character" w:customStyle="1" w:styleId="116">
    <w:name w:val="WW8Num10z2"/>
    <w:qFormat/>
    <w:uiPriority w:val="0"/>
    <w:rPr>
      <w:rFonts w:ascii="Wingdings" w:hAnsi="Wingdings" w:cs="Wingdings"/>
    </w:rPr>
  </w:style>
  <w:style w:type="character" w:customStyle="1" w:styleId="117">
    <w:name w:val="WW8Num10z3"/>
    <w:qFormat/>
    <w:uiPriority w:val="0"/>
    <w:rPr>
      <w:rFonts w:ascii="Symbol" w:hAnsi="Symbol" w:cs="Symbol"/>
    </w:rPr>
  </w:style>
  <w:style w:type="character" w:customStyle="1" w:styleId="118">
    <w:name w:val="Car. predefinito paragrafo2"/>
    <w:qFormat/>
    <w:uiPriority w:val="0"/>
  </w:style>
  <w:style w:type="character" w:customStyle="1" w:styleId="119">
    <w:name w:val="Car. predefinito paragrafo1"/>
    <w:qFormat/>
    <w:uiPriority w:val="0"/>
  </w:style>
  <w:style w:type="character" w:customStyle="1" w:styleId="120">
    <w:name w:val="Intestazione Carattere"/>
    <w:qFormat/>
    <w:uiPriority w:val="0"/>
    <w:rPr>
      <w:rFonts w:ascii="Liberation Serif" w:hAnsi="Liberation Serif" w:eastAsia="SimSun" w:cs="Mangal"/>
      <w:sz w:val="24"/>
      <w:szCs w:val="21"/>
      <w:lang w:eastAsia="zh-CN" w:bidi="hi-IN"/>
    </w:rPr>
  </w:style>
  <w:style w:type="character" w:customStyle="1" w:styleId="121">
    <w:name w:val="Piè di pagina Carattere"/>
    <w:qFormat/>
    <w:uiPriority w:val="0"/>
    <w:rPr>
      <w:rFonts w:ascii="Liberation Serif" w:hAnsi="Liberation Serif" w:eastAsia="SimSun" w:cs="Mangal"/>
      <w:sz w:val="24"/>
      <w:szCs w:val="21"/>
      <w:lang w:eastAsia="zh-CN" w:bidi="hi-IN"/>
    </w:rPr>
  </w:style>
  <w:style w:type="character" w:customStyle="1" w:styleId="122">
    <w:name w:val="Titolo 1 Carattere"/>
    <w:qFormat/>
    <w:uiPriority w:val="0"/>
    <w:rPr>
      <w:rFonts w:ascii="Calibri Light" w:hAnsi="Calibri Light" w:eastAsia="Times New Roman" w:cs="Mangal"/>
      <w:b/>
      <w:bCs/>
      <w:sz w:val="32"/>
      <w:szCs w:val="29"/>
      <w:lang w:eastAsia="zh-CN" w:bidi="hi-IN"/>
    </w:rPr>
  </w:style>
  <w:style w:type="character" w:customStyle="1" w:styleId="123">
    <w:name w:val="Collegamento Internet"/>
    <w:basedOn w:val="7"/>
    <w:semiHidden/>
    <w:unhideWhenUsed/>
    <w:uiPriority w:val="99"/>
    <w:rPr>
      <w:color w:val="0000FF"/>
      <w:u w:val="single"/>
    </w:rPr>
  </w:style>
  <w:style w:type="character" w:customStyle="1" w:styleId="124">
    <w:name w:val="Book Title"/>
    <w:qFormat/>
    <w:uiPriority w:val="0"/>
    <w:rPr>
      <w:b/>
      <w:bCs/>
      <w:i/>
      <w:iCs/>
      <w:spacing w:val="5"/>
    </w:rPr>
  </w:style>
  <w:style w:type="character" w:customStyle="1" w:styleId="125">
    <w:name w:val="Subtle Emphasis"/>
    <w:qFormat/>
    <w:uiPriority w:val="0"/>
    <w:rPr>
      <w:i/>
      <w:iCs/>
      <w:color w:val="404040"/>
    </w:rPr>
  </w:style>
  <w:style w:type="character" w:customStyle="1" w:styleId="126">
    <w:name w:val="Salto a indice"/>
    <w:qFormat/>
    <w:uiPriority w:val="0"/>
  </w:style>
  <w:style w:type="character" w:customStyle="1" w:styleId="127">
    <w:name w:val="Punti"/>
    <w:qFormat/>
    <w:uiPriority w:val="0"/>
    <w:rPr>
      <w:rFonts w:ascii="OpenSymbol" w:hAnsi="OpenSymbol" w:eastAsia="OpenSymbol" w:cs="OpenSymbol"/>
    </w:rPr>
  </w:style>
  <w:style w:type="character" w:customStyle="1" w:styleId="128">
    <w:name w:val="Titolo 4 Carattere"/>
    <w:link w:val="5"/>
    <w:semiHidden/>
    <w:qFormat/>
    <w:uiPriority w:val="9"/>
    <w:rPr>
      <w:rFonts w:ascii="Calibri" w:hAnsi="Calibri" w:eastAsia="Calibri" w:cs="Mangal"/>
      <w:b/>
      <w:bCs/>
      <w:sz w:val="28"/>
      <w:szCs w:val="25"/>
      <w:lang w:eastAsia="zh-CN" w:bidi="hi-IN"/>
    </w:rPr>
  </w:style>
  <w:style w:type="character" w:customStyle="1" w:styleId="129">
    <w:name w:val="Enfasi"/>
    <w:qFormat/>
    <w:uiPriority w:val="20"/>
    <w:rPr>
      <w:i/>
      <w:iCs/>
    </w:rPr>
  </w:style>
  <w:style w:type="character" w:customStyle="1" w:styleId="130">
    <w:name w:val="Collegamento Internet visitato"/>
    <w:basedOn w:val="7"/>
    <w:semiHidden/>
    <w:unhideWhenUsed/>
    <w:uiPriority w:val="99"/>
    <w:rPr>
      <w:color w:val="954F72"/>
      <w:u w:val="single"/>
    </w:rPr>
  </w:style>
  <w:style w:type="character" w:customStyle="1" w:styleId="131">
    <w:name w:val="Menzione non risolta1"/>
    <w:basedOn w:val="7"/>
    <w:semiHidden/>
    <w:unhideWhenUsed/>
    <w:qFormat/>
    <w:uiPriority w:val="99"/>
    <w:rPr>
      <w:color w:val="605E5C"/>
      <w:shd w:val="clear" w:color="auto" w:fill="E1DFDD"/>
    </w:rPr>
  </w:style>
  <w:style w:type="character" w:customStyle="1" w:styleId="132">
    <w:name w:val="Caratteri nota a piè di pagina"/>
    <w:qFormat/>
    <w:uiPriority w:val="0"/>
    <w:rPr>
      <w:vertAlign w:val="superscript"/>
    </w:rPr>
  </w:style>
  <w:style w:type="character" w:customStyle="1" w:styleId="133">
    <w:name w:val="Footnote Characters"/>
    <w:basedOn w:val="7"/>
    <w:qFormat/>
    <w:uiPriority w:val="0"/>
    <w:rPr>
      <w:vertAlign w:val="superscript"/>
    </w:rPr>
  </w:style>
  <w:style w:type="character" w:customStyle="1" w:styleId="134">
    <w:name w:val="WW8Num11z0"/>
    <w:qFormat/>
    <w:uiPriority w:val="0"/>
    <w:rPr>
      <w:rFonts w:ascii="Wingdings" w:hAnsi="Wingdings" w:cs="Wingdings"/>
    </w:rPr>
  </w:style>
  <w:style w:type="character" w:customStyle="1" w:styleId="135">
    <w:name w:val="Richiamo alla nota a piè di pagina"/>
    <w:uiPriority w:val="0"/>
    <w:rPr>
      <w:vertAlign w:val="superscript"/>
    </w:rPr>
  </w:style>
  <w:style w:type="character" w:customStyle="1" w:styleId="136">
    <w:name w:val="Richiamo alla nota di chiusura"/>
    <w:uiPriority w:val="0"/>
    <w:rPr>
      <w:vertAlign w:val="superscript"/>
    </w:rPr>
  </w:style>
  <w:style w:type="character" w:customStyle="1" w:styleId="137">
    <w:name w:val="Caratteri nota di chiusura"/>
    <w:qFormat/>
    <w:uiPriority w:val="0"/>
  </w:style>
  <w:style w:type="character" w:customStyle="1" w:styleId="138">
    <w:name w:val="WW_CharLFO1LVL1"/>
    <w:qFormat/>
    <w:uiPriority w:val="0"/>
    <w:rPr>
      <w:rFonts w:ascii="Helvetica;sans-serif" w:hAnsi="Helvetica;sans-serif" w:eastAsia="SimSun" w:cs="Lucida Sans"/>
    </w:rPr>
  </w:style>
  <w:style w:type="character" w:customStyle="1" w:styleId="139">
    <w:name w:val="WW_CharLFO1LVL2"/>
    <w:qFormat/>
    <w:uiPriority w:val="0"/>
    <w:rPr>
      <w:rFonts w:ascii="Courier New" w:hAnsi="Courier New" w:cs="Courier New"/>
    </w:rPr>
  </w:style>
  <w:style w:type="character" w:customStyle="1" w:styleId="140">
    <w:name w:val="WW_CharLFO1LVL3"/>
    <w:qFormat/>
    <w:uiPriority w:val="0"/>
    <w:rPr>
      <w:rFonts w:ascii="Wingdings" w:hAnsi="Wingdings"/>
    </w:rPr>
  </w:style>
  <w:style w:type="character" w:customStyle="1" w:styleId="141">
    <w:name w:val="WW_CharLFO1LVL4"/>
    <w:qFormat/>
    <w:uiPriority w:val="0"/>
    <w:rPr>
      <w:rFonts w:ascii="Symbol" w:hAnsi="Symbol"/>
    </w:rPr>
  </w:style>
  <w:style w:type="character" w:customStyle="1" w:styleId="142">
    <w:name w:val="WW_CharLFO1LVL5"/>
    <w:qFormat/>
    <w:uiPriority w:val="0"/>
    <w:rPr>
      <w:rFonts w:ascii="Courier New" w:hAnsi="Courier New" w:cs="Courier New"/>
    </w:rPr>
  </w:style>
  <w:style w:type="character" w:customStyle="1" w:styleId="143">
    <w:name w:val="WW_CharLFO1LVL6"/>
    <w:qFormat/>
    <w:uiPriority w:val="0"/>
    <w:rPr>
      <w:rFonts w:ascii="Wingdings" w:hAnsi="Wingdings"/>
    </w:rPr>
  </w:style>
  <w:style w:type="character" w:customStyle="1" w:styleId="144">
    <w:name w:val="WW_CharLFO1LVL7"/>
    <w:qFormat/>
    <w:uiPriority w:val="0"/>
    <w:rPr>
      <w:rFonts w:ascii="Symbol" w:hAnsi="Symbol"/>
    </w:rPr>
  </w:style>
  <w:style w:type="character" w:customStyle="1" w:styleId="145">
    <w:name w:val="WW_CharLFO1LVL8"/>
    <w:qFormat/>
    <w:uiPriority w:val="0"/>
    <w:rPr>
      <w:rFonts w:ascii="Courier New" w:hAnsi="Courier New" w:cs="Courier New"/>
    </w:rPr>
  </w:style>
  <w:style w:type="character" w:customStyle="1" w:styleId="146">
    <w:name w:val="WW_CharLFO1LVL9"/>
    <w:qFormat/>
    <w:uiPriority w:val="0"/>
    <w:rPr>
      <w:rFonts w:ascii="Wingdings" w:hAnsi="Wingdings"/>
    </w:rPr>
  </w:style>
  <w:style w:type="character" w:customStyle="1" w:styleId="147">
    <w:name w:val="Sottotitolo Carattere"/>
    <w:basedOn w:val="7"/>
    <w:qFormat/>
    <w:uiPriority w:val="0"/>
    <w:rPr>
      <w:rFonts w:ascii="Cambria" w:hAnsi="Cambria" w:cs="Cambria"/>
      <w:b/>
      <w:i/>
      <w:iCs/>
      <w:spacing w:val="15"/>
      <w:lang w:eastAsia="en-US"/>
    </w:rPr>
  </w:style>
  <w:style w:type="character" w:customStyle="1" w:styleId="148">
    <w:name w:val="ListLabel 1"/>
    <w:qFormat/>
    <w:uiPriority w:val="0"/>
    <w:rPr>
      <w:rFonts w:ascii="Helvetica" w:hAnsi="Helvetica"/>
      <w:b/>
      <w:sz w:val="20"/>
    </w:rPr>
  </w:style>
  <w:style w:type="character" w:customStyle="1" w:styleId="149">
    <w:name w:val="ListLabel 2"/>
    <w:qFormat/>
    <w:uiPriority w:val="0"/>
    <w:rPr>
      <w:sz w:val="28"/>
    </w:rPr>
  </w:style>
  <w:style w:type="character" w:customStyle="1" w:styleId="150">
    <w:name w:val="ListLabel 3"/>
    <w:qFormat/>
    <w:uiPriority w:val="0"/>
    <w:rPr>
      <w:b/>
      <w:sz w:val="18"/>
    </w:rPr>
  </w:style>
  <w:style w:type="character" w:customStyle="1" w:styleId="151">
    <w:name w:val="ListLabel 4"/>
    <w:qFormat/>
    <w:uiPriority w:val="0"/>
    <w:rPr>
      <w:rFonts w:ascii="Helvetica" w:hAnsi="Helvetica" w:cs="Symbol"/>
      <w:sz w:val="20"/>
    </w:rPr>
  </w:style>
  <w:style w:type="character" w:customStyle="1" w:styleId="152">
    <w:name w:val="ListLabel 5"/>
    <w:qFormat/>
    <w:uiPriority w:val="0"/>
    <w:rPr>
      <w:rFonts w:cs="Courier New"/>
    </w:rPr>
  </w:style>
  <w:style w:type="character" w:customStyle="1" w:styleId="153">
    <w:name w:val="ListLabel 6"/>
    <w:qFormat/>
    <w:uiPriority w:val="0"/>
    <w:rPr>
      <w:rFonts w:cs="Wingdings"/>
    </w:rPr>
  </w:style>
  <w:style w:type="character" w:customStyle="1" w:styleId="154">
    <w:name w:val="ListLabel 7"/>
    <w:qFormat/>
    <w:uiPriority w:val="0"/>
    <w:rPr>
      <w:rFonts w:cs="Symbol"/>
    </w:rPr>
  </w:style>
  <w:style w:type="character" w:customStyle="1" w:styleId="155">
    <w:name w:val="ListLabel 8"/>
    <w:qFormat/>
    <w:uiPriority w:val="0"/>
    <w:rPr>
      <w:rFonts w:cs="Courier New"/>
    </w:rPr>
  </w:style>
  <w:style w:type="character" w:customStyle="1" w:styleId="156">
    <w:name w:val="ListLabel 9"/>
    <w:qFormat/>
    <w:uiPriority w:val="0"/>
    <w:rPr>
      <w:rFonts w:cs="Wingdings"/>
    </w:rPr>
  </w:style>
  <w:style w:type="character" w:customStyle="1" w:styleId="157">
    <w:name w:val="ListLabel 10"/>
    <w:qFormat/>
    <w:uiPriority w:val="0"/>
    <w:rPr>
      <w:rFonts w:cs="Symbol"/>
    </w:rPr>
  </w:style>
  <w:style w:type="character" w:customStyle="1" w:styleId="158">
    <w:name w:val="ListLabel 11"/>
    <w:qFormat/>
    <w:uiPriority w:val="0"/>
    <w:rPr>
      <w:rFonts w:cs="Courier New"/>
    </w:rPr>
  </w:style>
  <w:style w:type="character" w:customStyle="1" w:styleId="159">
    <w:name w:val="ListLabel 12"/>
    <w:qFormat/>
    <w:uiPriority w:val="0"/>
    <w:rPr>
      <w:rFonts w:cs="Wingdings"/>
    </w:rPr>
  </w:style>
  <w:style w:type="character" w:customStyle="1" w:styleId="160">
    <w:name w:val="ListLabel 13"/>
    <w:qFormat/>
    <w:uiPriority w:val="0"/>
    <w:rPr>
      <w:rFonts w:ascii="Helvetica" w:hAnsi="Helvetica" w:eastAsia="Times New Roman" w:cs="Helvetica"/>
      <w:sz w:val="20"/>
      <w:szCs w:val="20"/>
      <w:lang w:eastAsia="it-IT" w:bidi="ar-SA"/>
    </w:rPr>
  </w:style>
  <w:style w:type="character" w:customStyle="1" w:styleId="161">
    <w:name w:val="ListLabel 14"/>
    <w:qFormat/>
    <w:uiPriority w:val="0"/>
    <w:rPr>
      <w:rFonts w:ascii="Helvetica" w:hAnsi="Helvetica" w:cs="Helvetica"/>
    </w:rPr>
  </w:style>
  <w:style w:type="paragraph" w:customStyle="1" w:styleId="162">
    <w:name w:val="Titolo1"/>
    <w:basedOn w:val="11"/>
    <w:qFormat/>
    <w:uiPriority w:val="0"/>
    <w:pPr>
      <w:keepNext/>
      <w:spacing w:before="240" w:after="120"/>
    </w:pPr>
    <w:rPr>
      <w:rFonts w:ascii="Liberation Sans" w:hAnsi="Liberation Sans" w:eastAsia="Microsoft YaHei"/>
      <w:sz w:val="28"/>
      <w:szCs w:val="28"/>
    </w:rPr>
  </w:style>
  <w:style w:type="paragraph" w:customStyle="1" w:styleId="163">
    <w:name w:val="Titolo5"/>
    <w:basedOn w:val="11"/>
    <w:qFormat/>
    <w:uiPriority w:val="0"/>
    <w:pPr>
      <w:keepNext/>
      <w:spacing w:before="240" w:after="120"/>
    </w:pPr>
    <w:rPr>
      <w:rFonts w:ascii="Liberation Sans" w:hAnsi="Liberation Sans" w:eastAsia="Microsoft YaHei"/>
      <w:sz w:val="28"/>
      <w:szCs w:val="28"/>
    </w:rPr>
  </w:style>
  <w:style w:type="paragraph" w:customStyle="1" w:styleId="164">
    <w:name w:val="Titolo3"/>
    <w:basedOn w:val="30"/>
    <w:qFormat/>
    <w:uiPriority w:val="0"/>
    <w:pPr>
      <w:jc w:val="center"/>
    </w:pPr>
    <w:rPr>
      <w:b/>
      <w:bCs/>
      <w:sz w:val="56"/>
      <w:szCs w:val="56"/>
    </w:rPr>
  </w:style>
  <w:style w:type="paragraph" w:customStyle="1" w:styleId="165">
    <w:name w:val="Titolo4"/>
    <w:basedOn w:val="164"/>
    <w:qFormat/>
    <w:uiPriority w:val="0"/>
  </w:style>
  <w:style w:type="paragraph" w:customStyle="1" w:styleId="166">
    <w:name w:val="Intestazione e piè di pagina"/>
    <w:basedOn w:val="11"/>
    <w:qFormat/>
    <w:uiPriority w:val="0"/>
  </w:style>
  <w:style w:type="paragraph" w:customStyle="1" w:styleId="167">
    <w:name w:val="Indice 10"/>
    <w:basedOn w:val="17"/>
    <w:qFormat/>
    <w:uiPriority w:val="0"/>
    <w:pPr>
      <w:tabs>
        <w:tab w:val="right" w:leader="dot" w:pos="7091"/>
      </w:tabs>
      <w:ind w:left="2547"/>
    </w:pPr>
  </w:style>
  <w:style w:type="paragraph" w:styleId="168">
    <w:name w:val="Quote"/>
    <w:basedOn w:val="11"/>
    <w:qFormat/>
    <w:uiPriority w:val="0"/>
    <w:pPr>
      <w:spacing w:after="283"/>
      <w:ind w:left="567" w:right="567"/>
    </w:pPr>
  </w:style>
  <w:style w:type="paragraph" w:customStyle="1" w:styleId="169">
    <w:name w:val="Default"/>
    <w:qFormat/>
    <w:uiPriority w:val="0"/>
    <w:pPr>
      <w:suppressAutoHyphens/>
    </w:pPr>
    <w:rPr>
      <w:rFonts w:ascii="Times New Roman" w:hAnsi="Times New Roman" w:eastAsia="Times New Roman" w:cs="Times New Roman"/>
      <w:color w:val="000000"/>
      <w:sz w:val="24"/>
      <w:szCs w:val="24"/>
      <w:lang w:val="it-IT" w:eastAsia="zh-CN" w:bidi="ar-SA"/>
    </w:rPr>
  </w:style>
  <w:style w:type="paragraph" w:styleId="170">
    <w:name w:val="List Paragraph"/>
    <w:basedOn w:val="11"/>
    <w:qFormat/>
    <w:uiPriority w:val="0"/>
    <w:pPr>
      <w:ind w:left="708"/>
    </w:pPr>
    <w:rPr>
      <w:szCs w:val="21"/>
    </w:rPr>
  </w:style>
  <w:style w:type="paragraph" w:customStyle="1" w:styleId="171">
    <w:name w:val="Contenuto tabella"/>
    <w:basedOn w:val="11"/>
    <w:qFormat/>
    <w:uiPriority w:val="99"/>
    <w:pPr>
      <w:suppressLineNumbers/>
    </w:pPr>
    <w:rPr>
      <w:rFonts w:cs="Tahoma"/>
      <w:lang w:eastAsia="en-US"/>
    </w:rPr>
  </w:style>
  <w:style w:type="paragraph" w:customStyle="1" w:styleId="172">
    <w:name w:val="Titolo tabella"/>
    <w:basedOn w:val="171"/>
    <w:qFormat/>
    <w:uiPriority w:val="0"/>
    <w:pPr>
      <w:jc w:val="center"/>
    </w:pPr>
    <w:rPr>
      <w:b/>
      <w:bCs/>
    </w:rPr>
  </w:style>
  <w:style w:type="paragraph" w:customStyle="1" w:styleId="173">
    <w:name w:val="western"/>
    <w:basedOn w:val="11"/>
    <w:qFormat/>
    <w:uiPriority w:val="0"/>
    <w:pPr>
      <w:spacing w:after="280"/>
    </w:pPr>
    <w:rPr>
      <w:rFonts w:ascii="Times New Roman" w:hAnsi="Times New Roman" w:eastAsia="Times New Roman" w:cs="Times New Roman"/>
      <w:lang w:eastAsia="it-IT" w:bidi="ar-SA"/>
    </w:rPr>
  </w:style>
  <w:style w:type="paragraph" w:customStyle="1" w:styleId="174">
    <w:name w:val="Titolo B"/>
    <w:basedOn w:val="11"/>
    <w:qFormat/>
    <w:uiPriority w:val="0"/>
    <w:pPr>
      <w:spacing w:after="120" w:line="360" w:lineRule="auto"/>
      <w:ind w:right="567"/>
    </w:pPr>
    <w:rPr>
      <w:b/>
      <w:sz w:val="22"/>
    </w:rPr>
  </w:style>
  <w:style w:type="paragraph" w:customStyle="1" w:styleId="175">
    <w:name w:val="Mappa documento1"/>
    <w:qFormat/>
    <w:uiPriority w:val="0"/>
    <w:pPr>
      <w:suppressAutoHyphens/>
    </w:pPr>
    <w:rPr>
      <w:rFonts w:ascii="Times New Roman" w:hAnsi="Times New Roman" w:eastAsia="SimSun" w:cs="Times New Roman"/>
      <w:color w:val="00000A"/>
      <w:sz w:val="24"/>
      <w:lang w:val="it-IT" w:eastAsia="it-IT" w:bidi="ar-SA"/>
    </w:rPr>
  </w:style>
  <w:style w:type="paragraph" w:customStyle="1" w:styleId="176">
    <w:name w:val="Testo nota a piè di pagina1"/>
    <w:basedOn w:val="11"/>
    <w:qFormat/>
    <w:uiPriority w:val="0"/>
    <w:pPr>
      <w:suppressLineNumbers/>
      <w:ind w:left="340" w:hanging="340"/>
    </w:pPr>
    <w:rPr>
      <w:sz w:val="20"/>
      <w:szCs w:val="20"/>
    </w:rPr>
  </w:style>
  <w:style w:type="paragraph" w:customStyle="1" w:styleId="177">
    <w:name w:val="Testo preformattato"/>
    <w:basedOn w:val="11"/>
    <w:qFormat/>
    <w:uiPriority w:val="0"/>
    <w:rPr>
      <w:rFonts w:ascii="Liberation Mono" w:hAnsi="Liberation Mono" w:eastAsia="NSimSun" w:cs="Liberation Mono"/>
    </w:rPr>
  </w:style>
  <w:style w:type="paragraph" w:customStyle="1" w:styleId="178">
    <w:name w:val="Standard"/>
    <w:qFormat/>
    <w:uiPriority w:val="0"/>
    <w:pPr>
      <w:widowControl w:val="0"/>
      <w:suppressAutoHyphens/>
      <w:textAlignment w:val="baseline"/>
    </w:pPr>
    <w:rPr>
      <w:rFonts w:ascii="Liberation Serif" w:hAnsi="Liberation Serif" w:eastAsia="SimSun" w:cs="Liberation Serif"/>
      <w:kern w:val="2"/>
      <w:sz w:val="24"/>
      <w:szCs w:val="24"/>
      <w:lang w:val="it-IT" w:eastAsia="zh-CN" w:bidi="hi-IN"/>
    </w:rPr>
  </w:style>
  <w:style w:type="table" w:customStyle="1" w:styleId="179">
    <w:name w:val="Tabella griglia 4 - colore 11"/>
    <w:basedOn w:val="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80">
    <w:name w:val="Tabella griglia 5 scura - colore 11"/>
    <w:basedOn w:val="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F071F-ABE5-429D-A0DE-E95198AB5BA8}">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10015</Words>
  <Characters>57086</Characters>
  <Lines>475</Lines>
  <Paragraphs>133</Paragraphs>
  <TotalTime>730</TotalTime>
  <ScaleCrop>false</ScaleCrop>
  <LinksUpToDate>false</LinksUpToDate>
  <CharactersWithSpaces>66968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2023-02-10T12:18:00Z</dcterms:created>
  <dc:creator>Cottafavi Elisabetta</dc:creator>
  <cp:lastModifiedBy>Margherita Mammi</cp:lastModifiedBy>
  <cp:lastPrinted>2023-07-24T08:54:00Z</cp:lastPrinted>
  <dcterms:modified xsi:type="dcterms:W3CDTF">2023-08-02T06:54:47Z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KSOProductBuildVer">
    <vt:lpwstr>1033-11.2.0.11537</vt:lpwstr>
  </property>
  <property fmtid="{D5CDD505-2E9C-101B-9397-08002B2CF9AE}" pid="4" name="ICV">
    <vt:lpwstr>C10AA4D7D70A4D99A70D96457FE43DA8</vt:lpwstr>
  </property>
</Properties>
</file>